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EE69" w14:textId="32C4DE32" w:rsidR="00B13BFD" w:rsidRDefault="00B13BFD" w:rsidP="00CF50D8">
      <w:pPr>
        <w:spacing w:after="600" w:line="276" w:lineRule="auto"/>
        <w:contextualSpacing/>
        <w:jc w:val="both"/>
        <w:rPr>
          <w:rFonts w:ascii="Arial" w:hAnsi="Arial" w:cs="Arial"/>
        </w:rPr>
      </w:pPr>
      <w:r w:rsidRPr="00B13BFD">
        <w:rPr>
          <w:rFonts w:ascii="Arial" w:hAnsi="Arial" w:cs="Arial"/>
          <w:noProof/>
        </w:rPr>
        <w:drawing>
          <wp:inline distT="0" distB="0" distL="0" distR="0" wp14:anchorId="7A1FF294" wp14:editId="36AA2010">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Pr="00B13BFD">
        <w:rPr>
          <w:rFonts w:ascii="Arial" w:hAnsi="Arial" w:cs="Arial"/>
        </w:rPr>
        <w:t>MARSZAŁEK WOJEWÓDZTWA PODKARPACKIEGO</w:t>
      </w:r>
    </w:p>
    <w:p w14:paraId="344F43C2" w14:textId="0CDD9775" w:rsidR="00B13BFD" w:rsidRPr="00B13BFD" w:rsidRDefault="00B13BFD" w:rsidP="00CF50D8">
      <w:pPr>
        <w:spacing w:before="360" w:line="276" w:lineRule="auto"/>
        <w:jc w:val="both"/>
        <w:rPr>
          <w:rFonts w:ascii="Arial" w:hAnsi="Arial" w:cs="Arial"/>
          <w:bCs/>
        </w:rPr>
      </w:pPr>
      <w:r w:rsidRPr="00B13BFD">
        <w:rPr>
          <w:rFonts w:ascii="Arial" w:hAnsi="Arial" w:cs="Arial"/>
          <w:bCs/>
        </w:rPr>
        <w:t>OS-I.7222.</w:t>
      </w:r>
      <w:r>
        <w:rPr>
          <w:rFonts w:ascii="Arial" w:hAnsi="Arial" w:cs="Arial"/>
          <w:bCs/>
        </w:rPr>
        <w:t>66</w:t>
      </w:r>
      <w:r w:rsidRPr="00B13BFD">
        <w:rPr>
          <w:rFonts w:ascii="Arial" w:hAnsi="Arial" w:cs="Arial"/>
          <w:bCs/>
        </w:rPr>
        <w:t>.</w:t>
      </w:r>
      <w:r>
        <w:rPr>
          <w:rFonts w:ascii="Arial" w:hAnsi="Arial" w:cs="Arial"/>
          <w:bCs/>
        </w:rPr>
        <w:t>8</w:t>
      </w:r>
      <w:r w:rsidRPr="00B13BFD">
        <w:rPr>
          <w:rFonts w:ascii="Arial" w:hAnsi="Arial" w:cs="Arial"/>
          <w:bCs/>
        </w:rPr>
        <w:t>.2022.</w:t>
      </w:r>
      <w:r>
        <w:rPr>
          <w:rFonts w:ascii="Arial" w:hAnsi="Arial" w:cs="Arial"/>
          <w:bCs/>
        </w:rPr>
        <w:t>AD</w:t>
      </w:r>
      <w:r w:rsidRPr="00B13BFD">
        <w:rPr>
          <w:rFonts w:ascii="Arial" w:hAnsi="Arial" w:cs="Arial"/>
          <w:bCs/>
        </w:rPr>
        <w:tab/>
      </w:r>
      <w:r w:rsidRPr="00B13BFD">
        <w:rPr>
          <w:rFonts w:ascii="Arial" w:hAnsi="Arial" w:cs="Arial"/>
          <w:bCs/>
        </w:rPr>
        <w:tab/>
      </w:r>
      <w:r w:rsidRPr="00B13BFD">
        <w:rPr>
          <w:rFonts w:ascii="Arial" w:hAnsi="Arial" w:cs="Arial"/>
          <w:bCs/>
        </w:rPr>
        <w:tab/>
      </w:r>
      <w:r w:rsidRPr="00B13BFD">
        <w:rPr>
          <w:rFonts w:ascii="Arial" w:hAnsi="Arial" w:cs="Arial"/>
          <w:bCs/>
        </w:rPr>
        <w:tab/>
      </w:r>
      <w:r w:rsidRPr="00B13BFD">
        <w:rPr>
          <w:rFonts w:ascii="Arial" w:hAnsi="Arial" w:cs="Arial"/>
          <w:bCs/>
        </w:rPr>
        <w:tab/>
      </w:r>
      <w:r w:rsidRPr="00B13BFD">
        <w:rPr>
          <w:rFonts w:ascii="Arial" w:hAnsi="Arial" w:cs="Arial"/>
          <w:bCs/>
        </w:rPr>
        <w:tab/>
        <w:t>Rzeszów, 2022-</w:t>
      </w:r>
      <w:r>
        <w:rPr>
          <w:rFonts w:ascii="Arial" w:hAnsi="Arial" w:cs="Arial"/>
          <w:bCs/>
        </w:rPr>
        <w:t>12</w:t>
      </w:r>
      <w:r w:rsidRPr="00B13BFD">
        <w:rPr>
          <w:rFonts w:ascii="Arial" w:hAnsi="Arial" w:cs="Arial"/>
          <w:bCs/>
        </w:rPr>
        <w:t>-2</w:t>
      </w:r>
      <w:r>
        <w:rPr>
          <w:rFonts w:ascii="Arial" w:hAnsi="Arial" w:cs="Arial"/>
          <w:bCs/>
        </w:rPr>
        <w:t>8</w:t>
      </w:r>
    </w:p>
    <w:p w14:paraId="63B46FE5" w14:textId="0B5AABE8" w:rsidR="008449F8" w:rsidRPr="00B13BFD" w:rsidRDefault="008449F8" w:rsidP="00B13BFD">
      <w:pPr>
        <w:pStyle w:val="Nagwek1"/>
        <w:spacing w:before="240"/>
        <w:jc w:val="center"/>
        <w:rPr>
          <w:rFonts w:ascii="Arial" w:hAnsi="Arial" w:cs="Arial"/>
          <w:b/>
          <w:bCs/>
          <w:sz w:val="24"/>
          <w:szCs w:val="24"/>
        </w:rPr>
      </w:pPr>
      <w:r w:rsidRPr="00B13BFD">
        <w:rPr>
          <w:rFonts w:ascii="Arial" w:hAnsi="Arial" w:cs="Arial"/>
          <w:b/>
          <w:bCs/>
          <w:sz w:val="24"/>
          <w:szCs w:val="24"/>
        </w:rPr>
        <w:t>D</w:t>
      </w:r>
      <w:r w:rsidR="008F3FAD" w:rsidRPr="00B13BFD">
        <w:rPr>
          <w:rFonts w:ascii="Arial" w:hAnsi="Arial" w:cs="Arial"/>
          <w:b/>
          <w:bCs/>
          <w:sz w:val="24"/>
          <w:szCs w:val="24"/>
        </w:rPr>
        <w:t>E</w:t>
      </w:r>
      <w:r w:rsidRPr="00B13BFD">
        <w:rPr>
          <w:rFonts w:ascii="Arial" w:hAnsi="Arial" w:cs="Arial"/>
          <w:b/>
          <w:bCs/>
          <w:sz w:val="24"/>
          <w:szCs w:val="24"/>
        </w:rPr>
        <w:t>CYZJA</w:t>
      </w:r>
    </w:p>
    <w:p w14:paraId="1C358BE5" w14:textId="77777777" w:rsidR="008449F8" w:rsidRPr="004136A9" w:rsidRDefault="008449F8" w:rsidP="008449F8">
      <w:pPr>
        <w:spacing w:line="276" w:lineRule="auto"/>
        <w:rPr>
          <w:rFonts w:ascii="Arial" w:hAnsi="Arial" w:cs="Arial"/>
          <w:b/>
          <w:sz w:val="2"/>
          <w:szCs w:val="10"/>
        </w:rPr>
      </w:pPr>
    </w:p>
    <w:p w14:paraId="5ABAEEED" w14:textId="77777777" w:rsidR="008449F8" w:rsidRPr="004136A9" w:rsidRDefault="008449F8" w:rsidP="008449F8">
      <w:pPr>
        <w:spacing w:before="120" w:line="276" w:lineRule="auto"/>
        <w:jc w:val="both"/>
        <w:rPr>
          <w:rFonts w:ascii="Arial" w:hAnsi="Arial"/>
        </w:rPr>
      </w:pPr>
      <w:r w:rsidRPr="004136A9">
        <w:rPr>
          <w:rFonts w:ascii="Arial" w:hAnsi="Arial"/>
        </w:rPr>
        <w:t>Działając na podstawie:</w:t>
      </w:r>
    </w:p>
    <w:p w14:paraId="7CF10E7D" w14:textId="4532A67F" w:rsidR="008449F8" w:rsidRPr="004136A9" w:rsidRDefault="008449F8">
      <w:pPr>
        <w:numPr>
          <w:ilvl w:val="0"/>
          <w:numId w:val="3"/>
        </w:numPr>
        <w:spacing w:line="276" w:lineRule="auto"/>
        <w:ind w:left="284" w:hanging="284"/>
        <w:jc w:val="both"/>
        <w:rPr>
          <w:rFonts w:ascii="Arial" w:hAnsi="Arial" w:cs="Arial"/>
          <w:b/>
        </w:rPr>
      </w:pPr>
      <w:r w:rsidRPr="004136A9">
        <w:rPr>
          <w:rFonts w:ascii="Arial" w:hAnsi="Arial" w:cs="Arial"/>
          <w:szCs w:val="20"/>
        </w:rPr>
        <w:t>art. 104 i art. 163 ustawy z dnia 14 czerwca 1960</w:t>
      </w:r>
      <w:r w:rsidR="00487B45" w:rsidRPr="004136A9">
        <w:rPr>
          <w:rFonts w:ascii="Arial" w:hAnsi="Arial" w:cs="Arial"/>
          <w:szCs w:val="20"/>
        </w:rPr>
        <w:t> </w:t>
      </w:r>
      <w:r w:rsidRPr="004136A9">
        <w:rPr>
          <w:rFonts w:ascii="Arial" w:hAnsi="Arial" w:cs="Arial"/>
          <w:szCs w:val="20"/>
        </w:rPr>
        <w:t>r. Kodeks postępowania</w:t>
      </w:r>
      <w:r w:rsidR="00487B45" w:rsidRPr="004136A9">
        <w:rPr>
          <w:rFonts w:ascii="Arial" w:hAnsi="Arial" w:cs="Arial"/>
          <w:szCs w:val="20"/>
        </w:rPr>
        <w:t xml:space="preserve"> </w:t>
      </w:r>
      <w:r w:rsidRPr="004136A9">
        <w:rPr>
          <w:rFonts w:ascii="Arial" w:hAnsi="Arial" w:cs="Arial"/>
        </w:rPr>
        <w:t>administracyjnego (Dz. U. z 202</w:t>
      </w:r>
      <w:r w:rsidR="00E55E14" w:rsidRPr="004136A9">
        <w:rPr>
          <w:rFonts w:ascii="Arial" w:hAnsi="Arial" w:cs="Arial"/>
        </w:rPr>
        <w:t>2</w:t>
      </w:r>
      <w:r w:rsidR="00487B45" w:rsidRPr="004136A9">
        <w:rPr>
          <w:rFonts w:ascii="Arial" w:hAnsi="Arial" w:cs="Arial"/>
        </w:rPr>
        <w:t> </w:t>
      </w:r>
      <w:r w:rsidRPr="004136A9">
        <w:rPr>
          <w:rFonts w:ascii="Arial" w:hAnsi="Arial" w:cs="Arial"/>
        </w:rPr>
        <w:t>r.</w:t>
      </w:r>
      <w:r w:rsidR="00B50291" w:rsidRPr="004136A9">
        <w:rPr>
          <w:rFonts w:ascii="Arial" w:hAnsi="Arial" w:cs="Arial"/>
        </w:rPr>
        <w:t>,</w:t>
      </w:r>
      <w:r w:rsidRPr="004136A9">
        <w:rPr>
          <w:rFonts w:ascii="Arial" w:hAnsi="Arial" w:cs="Arial"/>
        </w:rPr>
        <w:t xml:space="preserve"> poz. </w:t>
      </w:r>
      <w:r w:rsidR="00E55E14" w:rsidRPr="004136A9">
        <w:rPr>
          <w:rFonts w:ascii="Arial" w:hAnsi="Arial" w:cs="Arial"/>
        </w:rPr>
        <w:t>2000</w:t>
      </w:r>
      <w:r w:rsidRPr="004136A9">
        <w:rPr>
          <w:rFonts w:ascii="Arial" w:hAnsi="Arial" w:cs="Arial"/>
        </w:rPr>
        <w:t xml:space="preserve"> ze zm.),</w:t>
      </w:r>
    </w:p>
    <w:p w14:paraId="2D641A31" w14:textId="77777777" w:rsidR="004D710A" w:rsidRDefault="008449F8" w:rsidP="008449F8">
      <w:pPr>
        <w:numPr>
          <w:ilvl w:val="0"/>
          <w:numId w:val="4"/>
        </w:numPr>
        <w:autoSpaceDE w:val="0"/>
        <w:autoSpaceDN w:val="0"/>
        <w:adjustRightInd w:val="0"/>
        <w:spacing w:line="276" w:lineRule="auto"/>
        <w:ind w:left="284" w:hanging="284"/>
        <w:contextualSpacing/>
        <w:jc w:val="both"/>
        <w:rPr>
          <w:rFonts w:ascii="Arial" w:eastAsia="Calibri" w:hAnsi="Arial" w:cs="Arial"/>
          <w:lang w:eastAsia="en-US"/>
        </w:rPr>
      </w:pPr>
      <w:r w:rsidRPr="004136A9">
        <w:rPr>
          <w:rFonts w:ascii="Arial" w:eastAsia="Calibri" w:hAnsi="Arial" w:cs="Arial"/>
          <w:lang w:eastAsia="en-US"/>
        </w:rPr>
        <w:t>art. 192 i art. 378 ust. 2a pkt. 1 ustawy z dnia 27 kwietnia 2001</w:t>
      </w:r>
      <w:r w:rsidR="00487B45" w:rsidRPr="004136A9">
        <w:rPr>
          <w:rFonts w:ascii="Arial" w:eastAsia="Calibri" w:hAnsi="Arial" w:cs="Arial"/>
          <w:lang w:eastAsia="en-US"/>
        </w:rPr>
        <w:t> </w:t>
      </w:r>
      <w:r w:rsidRPr="004136A9">
        <w:rPr>
          <w:rFonts w:ascii="Arial" w:eastAsia="Calibri" w:hAnsi="Arial" w:cs="Arial"/>
          <w:lang w:eastAsia="en-US"/>
        </w:rPr>
        <w:t>r.</w:t>
      </w:r>
      <w:r w:rsidR="004D710A">
        <w:rPr>
          <w:rFonts w:ascii="Arial" w:eastAsia="Calibri" w:hAnsi="Arial" w:cs="Arial"/>
          <w:lang w:eastAsia="en-US"/>
        </w:rPr>
        <w:t xml:space="preserve"> </w:t>
      </w:r>
    </w:p>
    <w:p w14:paraId="2A89A113" w14:textId="5C63CC5A" w:rsidR="006617A1" w:rsidRPr="004D710A" w:rsidRDefault="008449F8" w:rsidP="008449F8">
      <w:pPr>
        <w:numPr>
          <w:ilvl w:val="0"/>
          <w:numId w:val="4"/>
        </w:numPr>
        <w:autoSpaceDE w:val="0"/>
        <w:autoSpaceDN w:val="0"/>
        <w:adjustRightInd w:val="0"/>
        <w:spacing w:line="276" w:lineRule="auto"/>
        <w:ind w:left="284" w:hanging="284"/>
        <w:contextualSpacing/>
        <w:jc w:val="both"/>
        <w:rPr>
          <w:rFonts w:ascii="Arial" w:eastAsia="Calibri" w:hAnsi="Arial" w:cs="Arial"/>
          <w:lang w:eastAsia="en-US"/>
        </w:rPr>
      </w:pPr>
      <w:r w:rsidRPr="004136A9">
        <w:rPr>
          <w:rFonts w:ascii="Arial" w:eastAsia="Calibri" w:hAnsi="Arial" w:cs="Arial"/>
          <w:lang w:eastAsia="en-US"/>
        </w:rPr>
        <w:t>Prawo ochrony</w:t>
      </w:r>
      <w:r w:rsidR="004D710A">
        <w:rPr>
          <w:rFonts w:ascii="Arial" w:eastAsia="Calibri" w:hAnsi="Arial" w:cs="Arial"/>
          <w:lang w:eastAsia="en-US"/>
        </w:rPr>
        <w:t> </w:t>
      </w:r>
      <w:r w:rsidRPr="004136A9">
        <w:rPr>
          <w:rFonts w:ascii="Arial" w:eastAsia="Calibri" w:hAnsi="Arial" w:cs="Arial"/>
          <w:lang w:eastAsia="en-US"/>
        </w:rPr>
        <w:t xml:space="preserve"> środowiska (Dz. U. z 202</w:t>
      </w:r>
      <w:r w:rsidR="006067ED" w:rsidRPr="004136A9">
        <w:rPr>
          <w:rFonts w:ascii="Arial" w:eastAsia="Calibri" w:hAnsi="Arial" w:cs="Arial"/>
          <w:lang w:eastAsia="en-US"/>
        </w:rPr>
        <w:t>2</w:t>
      </w:r>
      <w:r w:rsidR="00B50291" w:rsidRPr="004136A9">
        <w:rPr>
          <w:rFonts w:ascii="Arial" w:eastAsia="Calibri" w:hAnsi="Arial" w:cs="Arial"/>
          <w:lang w:eastAsia="en-US"/>
        </w:rPr>
        <w:t xml:space="preserve"> </w:t>
      </w:r>
      <w:r w:rsidRPr="004136A9">
        <w:rPr>
          <w:rFonts w:ascii="Arial" w:eastAsia="Calibri" w:hAnsi="Arial" w:cs="Arial"/>
          <w:lang w:eastAsia="en-US"/>
        </w:rPr>
        <w:t xml:space="preserve">r., poz. </w:t>
      </w:r>
      <w:r w:rsidR="006067ED" w:rsidRPr="004136A9">
        <w:rPr>
          <w:rFonts w:ascii="Arial" w:eastAsia="Calibri" w:hAnsi="Arial" w:cs="Arial"/>
          <w:lang w:eastAsia="en-US"/>
        </w:rPr>
        <w:t>2556</w:t>
      </w:r>
      <w:r w:rsidR="008F372C">
        <w:rPr>
          <w:rFonts w:ascii="Arial" w:eastAsia="Calibri" w:hAnsi="Arial" w:cs="Arial"/>
          <w:lang w:eastAsia="en-US"/>
        </w:rPr>
        <w:t xml:space="preserve"> ze zm.</w:t>
      </w:r>
      <w:r w:rsidRPr="004136A9">
        <w:rPr>
          <w:rFonts w:ascii="Arial" w:eastAsia="Calibri" w:hAnsi="Arial" w:cs="Arial"/>
          <w:lang w:eastAsia="en-US"/>
        </w:rPr>
        <w:t xml:space="preserve">), </w:t>
      </w:r>
      <w:bookmarkStart w:id="0" w:name="_Hlk25235458"/>
      <w:r w:rsidR="00487B45" w:rsidRPr="004136A9">
        <w:rPr>
          <w:rFonts w:ascii="Arial" w:eastAsia="Calibri" w:hAnsi="Arial" w:cs="Arial"/>
        </w:rPr>
        <w:t>w związku</w:t>
      </w:r>
      <w:r w:rsidR="00B13BFD">
        <w:rPr>
          <w:rFonts w:ascii="Arial" w:eastAsia="Calibri" w:hAnsi="Arial" w:cs="Arial"/>
        </w:rPr>
        <w:t xml:space="preserve"> </w:t>
      </w:r>
      <w:r w:rsidR="00487B45" w:rsidRPr="004136A9">
        <w:rPr>
          <w:rFonts w:ascii="Arial" w:eastAsia="Calibri" w:hAnsi="Arial" w:cs="Arial"/>
        </w:rPr>
        <w:t>z</w:t>
      </w:r>
      <w:r w:rsidR="00B13BFD">
        <w:rPr>
          <w:rFonts w:ascii="Arial" w:eastAsia="Calibri" w:hAnsi="Arial" w:cs="Arial"/>
        </w:rPr>
        <w:t> </w:t>
      </w:r>
      <w:r w:rsidR="00487B45" w:rsidRPr="004136A9">
        <w:rPr>
          <w:rFonts w:ascii="Arial" w:eastAsia="Calibri" w:hAnsi="Arial" w:cs="Arial"/>
        </w:rPr>
        <w:t>§</w:t>
      </w:r>
      <w:r w:rsidR="00B13BFD">
        <w:rPr>
          <w:rFonts w:ascii="Arial" w:eastAsia="Calibri" w:hAnsi="Arial" w:cs="Arial"/>
        </w:rPr>
        <w:t> </w:t>
      </w:r>
      <w:r w:rsidR="00487B45" w:rsidRPr="004136A9">
        <w:rPr>
          <w:rFonts w:ascii="Arial" w:eastAsia="Calibri" w:hAnsi="Arial" w:cs="Arial"/>
        </w:rPr>
        <w:t>2</w:t>
      </w:r>
      <w:r w:rsidR="00B13BFD">
        <w:rPr>
          <w:rFonts w:ascii="Arial" w:eastAsia="Calibri" w:hAnsi="Arial" w:cs="Arial"/>
        </w:rPr>
        <w:t> </w:t>
      </w:r>
      <w:r w:rsidR="00487B45" w:rsidRPr="004136A9">
        <w:rPr>
          <w:rFonts w:ascii="Arial" w:eastAsia="Calibri" w:hAnsi="Arial" w:cs="Arial"/>
        </w:rPr>
        <w:t xml:space="preserve">ust. 1 pkt 27 </w:t>
      </w:r>
      <w:r w:rsidR="008F372C">
        <w:rPr>
          <w:rFonts w:ascii="Arial" w:eastAsia="Calibri" w:hAnsi="Arial" w:cs="Arial"/>
        </w:rPr>
        <w:t xml:space="preserve">lir. </w:t>
      </w:r>
      <w:r w:rsidR="00487B45" w:rsidRPr="004136A9">
        <w:rPr>
          <w:rFonts w:ascii="Arial" w:eastAsia="Calibri" w:hAnsi="Arial" w:cs="Arial"/>
        </w:rPr>
        <w:t>a rozporządzenia Rady Ministrów z dnia 10 września 2019 r.</w:t>
      </w:r>
      <w:r w:rsidR="00B13BFD">
        <w:rPr>
          <w:rFonts w:ascii="Arial" w:eastAsia="Calibri" w:hAnsi="Arial" w:cs="Arial"/>
        </w:rPr>
        <w:t xml:space="preserve"> </w:t>
      </w:r>
      <w:r w:rsidRPr="004136A9">
        <w:rPr>
          <w:rFonts w:ascii="Arial" w:eastAsia="Calibri" w:hAnsi="Arial" w:cs="Arial"/>
          <w:lang w:eastAsia="en-US"/>
        </w:rPr>
        <w:t>w</w:t>
      </w:r>
      <w:r w:rsidR="00B13BFD">
        <w:rPr>
          <w:rFonts w:ascii="Arial" w:eastAsia="Calibri" w:hAnsi="Arial" w:cs="Arial"/>
          <w:lang w:eastAsia="en-US"/>
        </w:rPr>
        <w:t> </w:t>
      </w:r>
      <w:r w:rsidRPr="004136A9">
        <w:rPr>
          <w:rFonts w:ascii="Arial" w:eastAsia="Calibri" w:hAnsi="Arial" w:cs="Arial"/>
          <w:lang w:eastAsia="en-US"/>
        </w:rPr>
        <w:t>sprawie przedsięwzięć mogących znacząco oddziaływać na środowisko (Dz. U. z 2019</w:t>
      </w:r>
      <w:r w:rsidR="00487B45" w:rsidRPr="004136A9">
        <w:rPr>
          <w:rFonts w:ascii="Arial" w:eastAsia="Calibri" w:hAnsi="Arial" w:cs="Arial"/>
          <w:lang w:eastAsia="en-US"/>
        </w:rPr>
        <w:t> </w:t>
      </w:r>
      <w:r w:rsidRPr="004136A9">
        <w:rPr>
          <w:rFonts w:ascii="Arial" w:eastAsia="Calibri" w:hAnsi="Arial" w:cs="Arial"/>
          <w:lang w:eastAsia="en-US"/>
        </w:rPr>
        <w:t>r.</w:t>
      </w:r>
      <w:r w:rsidR="00487B45" w:rsidRPr="004136A9">
        <w:rPr>
          <w:rFonts w:ascii="Arial" w:eastAsia="Calibri" w:hAnsi="Arial" w:cs="Arial"/>
          <w:lang w:eastAsia="en-US"/>
        </w:rPr>
        <w:t>,</w:t>
      </w:r>
      <w:r w:rsidRPr="004136A9">
        <w:rPr>
          <w:rFonts w:ascii="Arial" w:eastAsia="Calibri" w:hAnsi="Arial" w:cs="Arial"/>
          <w:lang w:eastAsia="en-US"/>
        </w:rPr>
        <w:t xml:space="preserve"> poz. 1839</w:t>
      </w:r>
      <w:r w:rsidR="00487B45" w:rsidRPr="004136A9">
        <w:rPr>
          <w:rFonts w:ascii="Arial" w:eastAsia="Calibri" w:hAnsi="Arial" w:cs="Arial"/>
          <w:lang w:eastAsia="en-US"/>
        </w:rPr>
        <w:t xml:space="preserve"> ze zm.</w:t>
      </w:r>
      <w:r w:rsidRPr="004136A9">
        <w:rPr>
          <w:rFonts w:ascii="Arial" w:eastAsia="Calibri" w:hAnsi="Arial" w:cs="Arial"/>
          <w:lang w:eastAsia="en-US"/>
        </w:rPr>
        <w:t>),</w:t>
      </w:r>
      <w:bookmarkEnd w:id="0"/>
    </w:p>
    <w:p w14:paraId="5C8CB2BC" w14:textId="465ED321" w:rsidR="008449F8" w:rsidRPr="004136A9" w:rsidRDefault="008449F8" w:rsidP="004D710A">
      <w:pPr>
        <w:spacing w:before="360" w:after="240" w:line="276" w:lineRule="auto"/>
        <w:jc w:val="both"/>
        <w:rPr>
          <w:rFonts w:ascii="Arial" w:hAnsi="Arial" w:cs="Arial"/>
        </w:rPr>
      </w:pPr>
      <w:r w:rsidRPr="004136A9">
        <w:rPr>
          <w:rFonts w:ascii="Arial" w:hAnsi="Arial" w:cs="Arial"/>
        </w:rPr>
        <w:t xml:space="preserve">po rozpatrzeniu wniosku </w:t>
      </w:r>
      <w:r w:rsidR="00DA3D14" w:rsidRPr="004136A9">
        <w:rPr>
          <w:rFonts w:ascii="Arial" w:eastAsia="Calibri" w:hAnsi="Arial" w:cs="Arial"/>
          <w:lang w:eastAsia="zh-CN"/>
        </w:rPr>
        <w:t>z dnia 25 października 2022 r.</w:t>
      </w:r>
      <w:r w:rsidR="00DA3D14" w:rsidRPr="004136A9">
        <w:rPr>
          <w:rFonts w:ascii="Arial" w:hAnsi="Arial" w:cs="Arial"/>
        </w:rPr>
        <w:t>, bez znaku (uzupełnionego</w:t>
      </w:r>
      <w:r w:rsidR="00B13BFD">
        <w:rPr>
          <w:rFonts w:ascii="Arial" w:hAnsi="Arial" w:cs="Arial"/>
        </w:rPr>
        <w:t xml:space="preserve"> </w:t>
      </w:r>
      <w:r w:rsidR="00DA3D14" w:rsidRPr="004136A9">
        <w:rPr>
          <w:rFonts w:ascii="Arial" w:hAnsi="Arial" w:cs="Arial"/>
        </w:rPr>
        <w:t>w</w:t>
      </w:r>
      <w:r w:rsidR="00B13BFD">
        <w:rPr>
          <w:rFonts w:ascii="Arial" w:hAnsi="Arial" w:cs="Arial"/>
        </w:rPr>
        <w:t> </w:t>
      </w:r>
      <w:r w:rsidR="00DA3D14" w:rsidRPr="004136A9">
        <w:rPr>
          <w:rFonts w:ascii="Arial" w:hAnsi="Arial" w:cs="Arial"/>
        </w:rPr>
        <w:t>dniu 22 listopada 2022 r.</w:t>
      </w:r>
      <w:r w:rsidR="00FA06A0">
        <w:rPr>
          <w:rFonts w:ascii="Arial" w:hAnsi="Arial" w:cs="Arial"/>
        </w:rPr>
        <w:t>,</w:t>
      </w:r>
      <w:r w:rsidR="00D00CFF" w:rsidRPr="004136A9">
        <w:rPr>
          <w:rFonts w:ascii="Arial" w:hAnsi="Arial" w:cs="Arial"/>
        </w:rPr>
        <w:t xml:space="preserve"> </w:t>
      </w:r>
      <w:r w:rsidR="00844AE9" w:rsidRPr="004136A9">
        <w:rPr>
          <w:rFonts w:ascii="Arial" w:hAnsi="Arial" w:cs="Arial"/>
        </w:rPr>
        <w:t>14</w:t>
      </w:r>
      <w:r w:rsidR="00FA06A0">
        <w:rPr>
          <w:rFonts w:ascii="Arial" w:hAnsi="Arial" w:cs="Arial"/>
        </w:rPr>
        <w:t xml:space="preserve"> i 28</w:t>
      </w:r>
      <w:r w:rsidR="00D00CFF" w:rsidRPr="004136A9">
        <w:rPr>
          <w:rFonts w:ascii="Arial" w:hAnsi="Arial" w:cs="Arial"/>
        </w:rPr>
        <w:t xml:space="preserve"> grudnia 2022 r.</w:t>
      </w:r>
      <w:r w:rsidR="00DA3D14" w:rsidRPr="004136A9">
        <w:rPr>
          <w:rFonts w:ascii="Arial" w:hAnsi="Arial" w:cs="Arial"/>
        </w:rPr>
        <w:t xml:space="preserve">) Pełnomocnika Pana Roberta Musiałczyk, reprezentującego </w:t>
      </w:r>
      <w:r w:rsidR="006617A1" w:rsidRPr="004136A9">
        <w:rPr>
          <w:rFonts w:ascii="Arial" w:eastAsia="Calibri" w:hAnsi="Arial" w:cs="Arial"/>
          <w:b/>
          <w:lang w:eastAsia="zh-CN"/>
        </w:rPr>
        <w:t>Wienerberger Ceramika Budowlana Sp. z o.o., Plac Konesera 8, 03-736 Warszawa</w:t>
      </w:r>
      <w:r w:rsidR="006617A1" w:rsidRPr="004136A9">
        <w:rPr>
          <w:rFonts w:ascii="Arial" w:eastAsia="Calibri" w:hAnsi="Arial" w:cs="Arial"/>
          <w:lang w:eastAsia="zh-CN"/>
        </w:rPr>
        <w:t xml:space="preserve"> </w:t>
      </w:r>
      <w:r w:rsidR="007A673F" w:rsidRPr="004136A9">
        <w:rPr>
          <w:rFonts w:ascii="Arial" w:eastAsia="Calibri" w:hAnsi="Arial" w:cs="Arial"/>
          <w:b/>
          <w:bCs/>
          <w:lang w:eastAsia="en-US" w:bidi="en-US"/>
        </w:rPr>
        <w:t>(REGON 770733953, NIP 8411003837)</w:t>
      </w:r>
      <w:r w:rsidR="007A673F" w:rsidRPr="004136A9">
        <w:rPr>
          <w:rFonts w:ascii="Arial" w:eastAsia="Calibri" w:hAnsi="Arial" w:cs="Arial"/>
          <w:lang w:eastAsia="en-US" w:bidi="en-US"/>
        </w:rPr>
        <w:t xml:space="preserve"> </w:t>
      </w:r>
      <w:r w:rsidRPr="004136A9">
        <w:rPr>
          <w:rFonts w:ascii="Arial" w:hAnsi="Arial" w:cs="Arial"/>
        </w:rPr>
        <w:t xml:space="preserve">w sprawie zmiany pozwolenia zintegrowanego udzielonego </w:t>
      </w:r>
      <w:r w:rsidRPr="004136A9">
        <w:rPr>
          <w:rFonts w:ascii="Arial" w:hAnsi="Arial" w:cs="Arial"/>
          <w:bCs/>
        </w:rPr>
        <w:t>Spółce</w:t>
      </w:r>
      <w:r w:rsidRPr="004136A9">
        <w:rPr>
          <w:rFonts w:ascii="Arial" w:hAnsi="Arial" w:cs="Arial"/>
        </w:rPr>
        <w:t xml:space="preserve"> decyzją Marszałka Województwa Podkarpackiego z dnia </w:t>
      </w:r>
      <w:r w:rsidR="007A673F" w:rsidRPr="004136A9">
        <w:rPr>
          <w:rFonts w:ascii="Arial" w:hAnsi="Arial" w:cs="Arial"/>
        </w:rPr>
        <w:t>02 lipca 2021 r.</w:t>
      </w:r>
      <w:r w:rsidRPr="004136A9">
        <w:rPr>
          <w:rFonts w:ascii="Arial" w:hAnsi="Arial" w:cs="Arial"/>
        </w:rPr>
        <w:t xml:space="preserve">, znak: </w:t>
      </w:r>
      <w:r w:rsidR="007A673F" w:rsidRPr="004136A9">
        <w:rPr>
          <w:rFonts w:ascii="Arial" w:hAnsi="Arial" w:cs="Arial"/>
          <w:kern w:val="32"/>
          <w:lang w:eastAsia="zh-CN"/>
        </w:rPr>
        <w:t>OS-I.7222.54.2.2021.MD</w:t>
      </w:r>
      <w:r w:rsidRPr="004136A9">
        <w:rPr>
          <w:rFonts w:ascii="Arial" w:hAnsi="Arial" w:cs="Arial"/>
        </w:rPr>
        <w:t>,</w:t>
      </w:r>
      <w:r w:rsidR="00B13BFD">
        <w:rPr>
          <w:rFonts w:ascii="Arial" w:hAnsi="Arial" w:cs="Arial"/>
        </w:rPr>
        <w:t xml:space="preserve"> </w:t>
      </w:r>
      <w:r w:rsidRPr="004136A9">
        <w:rPr>
          <w:rFonts w:ascii="Arial" w:hAnsi="Arial" w:cs="Arial"/>
        </w:rPr>
        <w:t>na</w:t>
      </w:r>
      <w:r w:rsidR="00B13BFD">
        <w:rPr>
          <w:rFonts w:ascii="Arial" w:hAnsi="Arial" w:cs="Arial"/>
        </w:rPr>
        <w:t> </w:t>
      </w:r>
      <w:r w:rsidRPr="004136A9">
        <w:rPr>
          <w:rFonts w:ascii="Arial" w:hAnsi="Arial" w:cs="Arial"/>
        </w:rPr>
        <w:t xml:space="preserve">prowadzenie </w:t>
      </w:r>
      <w:r w:rsidR="007A673F" w:rsidRPr="004136A9">
        <w:rPr>
          <w:rFonts w:ascii="Arial" w:hAnsi="Arial" w:cs="Arial"/>
        </w:rPr>
        <w:t>instalacji do produkcji wyrobów ceramicznych za pomocą wypalania o zdolności produkcyjnej ponad 75 ton wyrobów ceramicznych na dobę w Zakładzie</w:t>
      </w:r>
      <w:r w:rsidR="00B13BFD">
        <w:rPr>
          <w:rFonts w:ascii="Arial" w:hAnsi="Arial" w:cs="Arial"/>
        </w:rPr>
        <w:t xml:space="preserve"> </w:t>
      </w:r>
      <w:r w:rsidR="007A673F" w:rsidRPr="004136A9">
        <w:rPr>
          <w:rFonts w:ascii="Arial" w:hAnsi="Arial" w:cs="Arial"/>
        </w:rPr>
        <w:t>w</w:t>
      </w:r>
      <w:r w:rsidR="00B13BFD">
        <w:rPr>
          <w:rFonts w:ascii="Arial" w:hAnsi="Arial" w:cs="Arial"/>
        </w:rPr>
        <w:t> </w:t>
      </w:r>
      <w:r w:rsidR="007A673F" w:rsidRPr="004136A9">
        <w:rPr>
          <w:rFonts w:ascii="Arial" w:hAnsi="Arial" w:cs="Arial"/>
        </w:rPr>
        <w:t>Kupnie;</w:t>
      </w:r>
    </w:p>
    <w:p w14:paraId="69C4691B" w14:textId="0609F981" w:rsidR="008449F8" w:rsidRPr="004136A9" w:rsidRDefault="008449F8" w:rsidP="007A673F">
      <w:pPr>
        <w:spacing w:after="240" w:line="276" w:lineRule="auto"/>
        <w:jc w:val="center"/>
        <w:rPr>
          <w:rFonts w:ascii="Arial" w:hAnsi="Arial" w:cs="Arial"/>
          <w:b/>
        </w:rPr>
      </w:pPr>
      <w:r w:rsidRPr="004136A9">
        <w:rPr>
          <w:rFonts w:ascii="Arial" w:hAnsi="Arial" w:cs="Arial"/>
          <w:b/>
        </w:rPr>
        <w:t>orzekam</w:t>
      </w:r>
    </w:p>
    <w:p w14:paraId="2F0123AD" w14:textId="77777777" w:rsidR="008449F8" w:rsidRPr="004136A9" w:rsidRDefault="008449F8" w:rsidP="008449F8">
      <w:pPr>
        <w:spacing w:before="120" w:after="120" w:line="276" w:lineRule="auto"/>
        <w:jc w:val="both"/>
        <w:rPr>
          <w:rFonts w:ascii="Arial" w:hAnsi="Arial" w:cs="Arial"/>
          <w:sz w:val="2"/>
          <w:szCs w:val="18"/>
        </w:rPr>
      </w:pPr>
    </w:p>
    <w:p w14:paraId="5181B2A7" w14:textId="2FEE983D" w:rsidR="00D8383C" w:rsidRPr="00B13BFD" w:rsidRDefault="007901D9" w:rsidP="00B13BFD">
      <w:pPr>
        <w:pStyle w:val="Nagwek1"/>
        <w:spacing w:line="276" w:lineRule="auto"/>
        <w:jc w:val="both"/>
        <w:rPr>
          <w:rFonts w:ascii="Arial" w:hAnsi="Arial" w:cs="Arial"/>
          <w:b/>
          <w:sz w:val="24"/>
          <w:szCs w:val="24"/>
          <w:u w:val="single"/>
        </w:rPr>
      </w:pPr>
      <w:r w:rsidRPr="007901D9">
        <w:rPr>
          <w:rFonts w:ascii="Arial" w:hAnsi="Arial" w:cs="Arial"/>
          <w:b/>
          <w:bCs/>
          <w:sz w:val="24"/>
          <w:szCs w:val="24"/>
        </w:rPr>
        <w:t>I.</w:t>
      </w:r>
      <w:r>
        <w:rPr>
          <w:rFonts w:ascii="Arial" w:hAnsi="Arial" w:cs="Arial"/>
          <w:sz w:val="24"/>
          <w:szCs w:val="24"/>
        </w:rPr>
        <w:t xml:space="preserve"> </w:t>
      </w:r>
      <w:r w:rsidR="008449F8" w:rsidRPr="00B13BFD">
        <w:rPr>
          <w:rFonts w:ascii="Arial" w:hAnsi="Arial" w:cs="Arial"/>
          <w:sz w:val="24"/>
          <w:szCs w:val="24"/>
        </w:rPr>
        <w:t xml:space="preserve">Zmieniam za zgodą stron decyzję </w:t>
      </w:r>
      <w:r w:rsidR="007A673F" w:rsidRPr="00B13BFD">
        <w:rPr>
          <w:rFonts w:ascii="Arial" w:hAnsi="Arial" w:cs="Arial"/>
          <w:sz w:val="24"/>
          <w:szCs w:val="24"/>
        </w:rPr>
        <w:t>Marszałka Województwa Podkarpackiego z dnia 02</w:t>
      </w:r>
      <w:r w:rsidR="00B13BFD">
        <w:rPr>
          <w:rFonts w:ascii="Arial" w:hAnsi="Arial" w:cs="Arial"/>
          <w:sz w:val="24"/>
          <w:szCs w:val="24"/>
        </w:rPr>
        <w:t> </w:t>
      </w:r>
      <w:r w:rsidR="007A673F" w:rsidRPr="00B13BFD">
        <w:rPr>
          <w:rFonts w:ascii="Arial" w:hAnsi="Arial" w:cs="Arial"/>
          <w:sz w:val="24"/>
          <w:szCs w:val="24"/>
        </w:rPr>
        <w:t xml:space="preserve">lipca 2021 r., znak: </w:t>
      </w:r>
      <w:r w:rsidR="007A673F" w:rsidRPr="00B13BFD">
        <w:rPr>
          <w:rFonts w:ascii="Arial" w:hAnsi="Arial" w:cs="Arial"/>
          <w:kern w:val="32"/>
          <w:sz w:val="24"/>
          <w:szCs w:val="24"/>
          <w:lang w:eastAsia="zh-CN"/>
        </w:rPr>
        <w:t>OS-I.7222.54.2.2021.MD</w:t>
      </w:r>
      <w:r w:rsidR="008449F8" w:rsidRPr="00B13BFD">
        <w:rPr>
          <w:rFonts w:ascii="Arial" w:hAnsi="Arial" w:cs="Arial"/>
          <w:sz w:val="24"/>
          <w:szCs w:val="24"/>
        </w:rPr>
        <w:t xml:space="preserve"> którą udzielono </w:t>
      </w:r>
      <w:r w:rsidR="00BB3FD4" w:rsidRPr="00B13BFD">
        <w:rPr>
          <w:rFonts w:ascii="Arial" w:eastAsia="Calibri" w:hAnsi="Arial" w:cs="Arial"/>
          <w:b/>
          <w:sz w:val="24"/>
          <w:szCs w:val="24"/>
          <w:lang w:eastAsia="zh-CN"/>
        </w:rPr>
        <w:t>Wienerberger Ceramika Budowlana Sp. z o.o., Plac Konesera 8, 03-736 Warszawa</w:t>
      </w:r>
      <w:r w:rsidR="00BB3FD4" w:rsidRPr="00B13BFD">
        <w:rPr>
          <w:rFonts w:ascii="Arial" w:eastAsia="Calibri" w:hAnsi="Arial" w:cs="Arial"/>
          <w:sz w:val="24"/>
          <w:szCs w:val="24"/>
          <w:lang w:eastAsia="zh-CN"/>
        </w:rPr>
        <w:t xml:space="preserve"> </w:t>
      </w:r>
      <w:r w:rsidR="00BB3FD4" w:rsidRPr="00B13BFD">
        <w:rPr>
          <w:rFonts w:ascii="Arial" w:eastAsia="Calibri" w:hAnsi="Arial" w:cs="Arial"/>
          <w:b/>
          <w:bCs/>
          <w:sz w:val="24"/>
          <w:szCs w:val="24"/>
          <w:lang w:eastAsia="en-US" w:bidi="en-US"/>
        </w:rPr>
        <w:t>(REGON 770733953, NIP 8411003837)</w:t>
      </w:r>
      <w:r w:rsidR="008449F8" w:rsidRPr="00B13BFD">
        <w:rPr>
          <w:rFonts w:ascii="Arial" w:hAnsi="Arial" w:cs="Arial"/>
          <w:sz w:val="24"/>
          <w:szCs w:val="24"/>
        </w:rPr>
        <w:t xml:space="preserve"> pozwolenia zintegrowanego na prowadzenie </w:t>
      </w:r>
      <w:r w:rsidR="00BB3FD4" w:rsidRPr="00B13BFD">
        <w:rPr>
          <w:rFonts w:ascii="Arial" w:hAnsi="Arial" w:cs="Arial"/>
          <w:sz w:val="24"/>
          <w:szCs w:val="24"/>
        </w:rPr>
        <w:t>instalacji do produkcji wyrobów ceramicznych za pomocą wypalania o zdolności produkcyjnej ponad 75 ton wyrobów ceramicznych na dobę w Zakładzie w Kupnie</w:t>
      </w:r>
      <w:r w:rsidR="008449F8" w:rsidRPr="00B13BFD">
        <w:rPr>
          <w:rFonts w:ascii="Arial" w:hAnsi="Arial" w:cs="Arial"/>
          <w:sz w:val="24"/>
          <w:szCs w:val="24"/>
        </w:rPr>
        <w:t>, w następujący sposób:</w:t>
      </w:r>
    </w:p>
    <w:p w14:paraId="78E4A780" w14:textId="5CC87BF5" w:rsidR="008449F8" w:rsidRPr="00B13BFD" w:rsidRDefault="008449F8" w:rsidP="00AC763D">
      <w:pPr>
        <w:pStyle w:val="Nagwek2"/>
      </w:pPr>
      <w:r w:rsidRPr="00B13BFD">
        <w:t xml:space="preserve">I.1. </w:t>
      </w:r>
      <w:r w:rsidR="00FD3E0F" w:rsidRPr="00B13BFD">
        <w:t>Punkt</w:t>
      </w:r>
      <w:r w:rsidRPr="00B13BFD">
        <w:t xml:space="preserve"> </w:t>
      </w:r>
      <w:r w:rsidR="00221C98" w:rsidRPr="00B13BFD">
        <w:rPr>
          <w:rFonts w:eastAsia="Calibri"/>
          <w:lang w:eastAsia="zh-CN"/>
        </w:rPr>
        <w:t>I.2.3.1</w:t>
      </w:r>
      <w:r w:rsidR="00FF77F0" w:rsidRPr="00B13BFD">
        <w:rPr>
          <w:rFonts w:eastAsia="Calibri"/>
          <w:lang w:eastAsia="zh-CN"/>
        </w:rPr>
        <w:t>.</w:t>
      </w:r>
      <w:r w:rsidRPr="00B13BFD">
        <w:t xml:space="preserve"> </w:t>
      </w:r>
      <w:r w:rsidR="00FD3E0F" w:rsidRPr="00B13BFD">
        <w:t xml:space="preserve">decyzji </w:t>
      </w:r>
      <w:r w:rsidRPr="00B13BFD">
        <w:t>otrzymuje brzmienie:</w:t>
      </w:r>
    </w:p>
    <w:p w14:paraId="2A1CBD0F" w14:textId="5AE7E94E" w:rsidR="001E3200" w:rsidRPr="00B13BFD" w:rsidRDefault="008449F8" w:rsidP="00B13BFD">
      <w:pPr>
        <w:keepNext/>
        <w:spacing w:before="240" w:line="276" w:lineRule="auto"/>
        <w:jc w:val="both"/>
        <w:rPr>
          <w:rFonts w:ascii="Arial" w:hAnsi="Arial" w:cs="Arial"/>
          <w:b/>
          <w:bCs/>
        </w:rPr>
      </w:pPr>
      <w:r w:rsidRPr="00B13BFD">
        <w:rPr>
          <w:rFonts w:ascii="Arial" w:hAnsi="Arial" w:cs="Arial"/>
          <w:b/>
          <w:bCs/>
        </w:rPr>
        <w:t>„</w:t>
      </w:r>
      <w:r w:rsidR="001E3200" w:rsidRPr="00B13BFD">
        <w:rPr>
          <w:rFonts w:ascii="Arial" w:hAnsi="Arial" w:cs="Arial"/>
          <w:b/>
          <w:bCs/>
        </w:rPr>
        <w:t>I.2.3.1</w:t>
      </w:r>
      <w:r w:rsidR="00FF77F0" w:rsidRPr="00B13BFD">
        <w:rPr>
          <w:rFonts w:ascii="Arial" w:hAnsi="Arial" w:cs="Arial"/>
          <w:b/>
          <w:bCs/>
        </w:rPr>
        <w:t>.</w:t>
      </w:r>
      <w:r w:rsidR="001E3200" w:rsidRPr="00B13BFD">
        <w:rPr>
          <w:rFonts w:ascii="Arial" w:hAnsi="Arial" w:cs="Arial"/>
          <w:b/>
          <w:bCs/>
        </w:rPr>
        <w:t xml:space="preserve"> </w:t>
      </w:r>
      <w:r w:rsidR="001E3200" w:rsidRPr="00B13BFD">
        <w:rPr>
          <w:rFonts w:ascii="Arial" w:hAnsi="Arial" w:cs="Arial"/>
        </w:rPr>
        <w:t>Magazynowanie surowców</w:t>
      </w:r>
    </w:p>
    <w:p w14:paraId="654A7D5D" w14:textId="2E6279B4" w:rsidR="00221C98" w:rsidRPr="004136A9" w:rsidRDefault="00221C98" w:rsidP="001E3200">
      <w:pPr>
        <w:keepNext/>
        <w:spacing w:before="240" w:line="276" w:lineRule="auto"/>
        <w:jc w:val="both"/>
        <w:rPr>
          <w:rFonts w:ascii="Arial" w:hAnsi="Arial" w:cs="Arial"/>
          <w:b/>
          <w:bCs/>
        </w:rPr>
      </w:pPr>
      <w:r w:rsidRPr="004136A9">
        <w:rPr>
          <w:rFonts w:ascii="Arial" w:hAnsi="Arial" w:cs="Arial"/>
        </w:rPr>
        <w:t xml:space="preserve">Glina wydobywana z kopalni znajdującej się na terenie Zakładu, gdzie zlokalizowana jest instalacja objęta niniejszym pozwoleniem, będzie magazynowana na hałdzie. </w:t>
      </w:r>
      <w:r w:rsidRPr="004136A9">
        <w:rPr>
          <w:rFonts w:ascii="Arial" w:hAnsi="Arial" w:cs="Arial"/>
        </w:rPr>
        <w:lastRenderedPageBreak/>
        <w:t>Ukop gliny z hałdy będzie się odbywał przy pomocy koparki. Większe bryły surowca będą dokładnie rozdrabniane, kamienie odseparowane na terenie kopalni. Ukopany materiał przy pomocy ładowarki kołowej podawany będzie do zasilacza skrzyniowego gliny.</w:t>
      </w:r>
    </w:p>
    <w:p w14:paraId="3693B1D9" w14:textId="77777777" w:rsidR="00323978" w:rsidRPr="004136A9" w:rsidRDefault="00221C98" w:rsidP="00221C98">
      <w:pPr>
        <w:keepNext/>
        <w:spacing w:before="240" w:line="276" w:lineRule="auto"/>
        <w:jc w:val="both"/>
        <w:rPr>
          <w:rFonts w:ascii="Arial" w:hAnsi="Arial" w:cs="Arial"/>
        </w:rPr>
      </w:pPr>
      <w:r w:rsidRPr="004136A9">
        <w:rPr>
          <w:rFonts w:ascii="Arial" w:hAnsi="Arial" w:cs="Arial"/>
        </w:rPr>
        <w:t>Trociny dostarczane od zewnętrznego dostawcy magazynowane będą w wiacie, skąd będą dowożone ładowarką kołową do zasilacza skrzyniowego trocin. Popiół (odpady o kodzie 10 01 1</w:t>
      </w:r>
      <w:r w:rsidR="00323978" w:rsidRPr="004136A9">
        <w:rPr>
          <w:rFonts w:ascii="Arial" w:hAnsi="Arial" w:cs="Arial"/>
        </w:rPr>
        <w:t xml:space="preserve">7, </w:t>
      </w:r>
      <w:r w:rsidRPr="004136A9">
        <w:rPr>
          <w:rFonts w:ascii="Arial" w:hAnsi="Arial" w:cs="Arial"/>
        </w:rPr>
        <w:t>10</w:t>
      </w:r>
      <w:r w:rsidR="00323978" w:rsidRPr="004136A9">
        <w:rPr>
          <w:rFonts w:ascii="Arial" w:hAnsi="Arial" w:cs="Arial"/>
        </w:rPr>
        <w:t> </w:t>
      </w:r>
      <w:r w:rsidRPr="004136A9">
        <w:rPr>
          <w:rFonts w:ascii="Arial" w:hAnsi="Arial" w:cs="Arial"/>
        </w:rPr>
        <w:t>01</w:t>
      </w:r>
      <w:r w:rsidR="00323978" w:rsidRPr="004136A9">
        <w:rPr>
          <w:rFonts w:ascii="Arial" w:hAnsi="Arial" w:cs="Arial"/>
        </w:rPr>
        <w:t> </w:t>
      </w:r>
      <w:r w:rsidRPr="004136A9">
        <w:rPr>
          <w:rFonts w:ascii="Arial" w:hAnsi="Arial" w:cs="Arial"/>
        </w:rPr>
        <w:t xml:space="preserve">02) dostarczany z zewnątrz za pomocą beczkowozu magazynowany będzie w silosie. Silos na pyły (surowiec do produkcji) napełniany będzie przy pomocy instalacji pneumatycznego transportu z cysterny do przewozu pyłów. Popiół następnie będzie transportowany przy pomocy podajnika ślimakowego, w pełni zabudowanego i szczelnego, na taśmę z gliną. </w:t>
      </w:r>
    </w:p>
    <w:p w14:paraId="22EFE015" w14:textId="578C341C" w:rsidR="00323978" w:rsidRPr="004136A9" w:rsidRDefault="00221C98" w:rsidP="00221C98">
      <w:pPr>
        <w:keepNext/>
        <w:spacing w:before="240" w:line="276" w:lineRule="auto"/>
        <w:jc w:val="both"/>
        <w:rPr>
          <w:rFonts w:ascii="Arial" w:hAnsi="Arial" w:cs="Arial"/>
        </w:rPr>
      </w:pPr>
      <w:r w:rsidRPr="004136A9">
        <w:rPr>
          <w:rFonts w:ascii="Arial" w:hAnsi="Arial" w:cs="Arial"/>
        </w:rPr>
        <w:t>Mieszanki popiołowo — żużlowe dowożone od zewnętrznego dostawcy</w:t>
      </w:r>
      <w:r w:rsidR="00323978" w:rsidRPr="004136A9">
        <w:rPr>
          <w:rFonts w:ascii="Arial" w:hAnsi="Arial" w:cs="Arial"/>
        </w:rPr>
        <w:t xml:space="preserve"> (</w:t>
      </w:r>
      <w:r w:rsidRPr="004136A9">
        <w:rPr>
          <w:rFonts w:ascii="Arial" w:hAnsi="Arial" w:cs="Arial"/>
        </w:rPr>
        <w:t>odpad</w:t>
      </w:r>
      <w:r w:rsidR="00B75762">
        <w:rPr>
          <w:rFonts w:ascii="Arial" w:hAnsi="Arial" w:cs="Arial"/>
        </w:rPr>
        <w:t xml:space="preserve"> </w:t>
      </w:r>
      <w:r w:rsidRPr="004136A9">
        <w:rPr>
          <w:rFonts w:ascii="Arial" w:hAnsi="Arial" w:cs="Arial"/>
        </w:rPr>
        <w:t>o</w:t>
      </w:r>
      <w:r w:rsidR="00B75762">
        <w:rPr>
          <w:rFonts w:ascii="Arial" w:hAnsi="Arial" w:cs="Arial"/>
        </w:rPr>
        <w:t> </w:t>
      </w:r>
      <w:r w:rsidRPr="004136A9">
        <w:rPr>
          <w:rFonts w:ascii="Arial" w:hAnsi="Arial" w:cs="Arial"/>
        </w:rPr>
        <w:t>kodzie 10</w:t>
      </w:r>
      <w:r w:rsidR="00323978" w:rsidRPr="004136A9">
        <w:rPr>
          <w:rFonts w:ascii="Arial" w:hAnsi="Arial" w:cs="Arial"/>
        </w:rPr>
        <w:t> </w:t>
      </w:r>
      <w:r w:rsidRPr="004136A9">
        <w:rPr>
          <w:rFonts w:ascii="Arial" w:hAnsi="Arial" w:cs="Arial"/>
        </w:rPr>
        <w:t>01</w:t>
      </w:r>
      <w:r w:rsidR="00323978" w:rsidRPr="004136A9">
        <w:rPr>
          <w:rFonts w:ascii="Arial" w:hAnsi="Arial" w:cs="Arial"/>
        </w:rPr>
        <w:t> </w:t>
      </w:r>
      <w:r w:rsidRPr="004136A9">
        <w:rPr>
          <w:rFonts w:ascii="Arial" w:hAnsi="Arial" w:cs="Arial"/>
        </w:rPr>
        <w:t xml:space="preserve">01 i 10 01 80 magazynowane będą na utwardzonym placu betonowym. </w:t>
      </w:r>
      <w:r w:rsidR="001E3200" w:rsidRPr="004136A9">
        <w:rPr>
          <w:rFonts w:ascii="Arial" w:hAnsi="Arial" w:cs="Arial"/>
        </w:rPr>
        <w:t>M</w:t>
      </w:r>
      <w:r w:rsidRPr="004136A9">
        <w:rPr>
          <w:rFonts w:ascii="Arial" w:hAnsi="Arial" w:cs="Arial"/>
        </w:rPr>
        <w:t>ieszanka popiołowo – żużlowa dostarczana, jako produkt uboczny magazynowana będzie w zadaszonej wiacie magazynowej oraz na utwardzonym, wyznaczonym placu. Surowiec ten będzie dowożony ładowarką kołową do zasilacza gliny i na taśmociąg</w:t>
      </w:r>
      <w:r w:rsidR="00323978" w:rsidRPr="004136A9">
        <w:rPr>
          <w:rFonts w:ascii="Arial" w:hAnsi="Arial" w:cs="Arial"/>
        </w:rPr>
        <w:t>.</w:t>
      </w:r>
    </w:p>
    <w:p w14:paraId="0272E1E3" w14:textId="03C52F98" w:rsidR="00221C98" w:rsidRPr="00CF50D8" w:rsidRDefault="00221C98" w:rsidP="00CF50D8">
      <w:pPr>
        <w:keepNext/>
        <w:spacing w:before="240" w:line="276" w:lineRule="auto"/>
        <w:jc w:val="both"/>
        <w:rPr>
          <w:rFonts w:ascii="Arial" w:hAnsi="Arial" w:cs="Arial"/>
        </w:rPr>
      </w:pPr>
      <w:r w:rsidRPr="00B75762">
        <w:rPr>
          <w:rFonts w:ascii="Arial" w:hAnsi="Arial" w:cs="Arial"/>
        </w:rPr>
        <w:t>Piasek dostarczany z zewnątrz i magazynowany na utwardzonym placu, transportowany będzie przy pomocy ładowarki kołowej do zasilacza skrzyniowego piasku. Bazalt dostarczany od zewnętrznego dostawcy, magazynowany będzie pod wiatą surowców.</w:t>
      </w:r>
      <w:r w:rsidR="00323978" w:rsidRPr="00B75762">
        <w:rPr>
          <w:rFonts w:ascii="Arial" w:hAnsi="Arial" w:cs="Arial"/>
        </w:rPr>
        <w:t>”</w:t>
      </w:r>
    </w:p>
    <w:p w14:paraId="33C4A737" w14:textId="74EBA90C" w:rsidR="008449F8" w:rsidRPr="00B75762" w:rsidRDefault="008449F8" w:rsidP="00AC763D">
      <w:pPr>
        <w:pStyle w:val="Nagwek2"/>
      </w:pPr>
      <w:r w:rsidRPr="00B75762">
        <w:t xml:space="preserve">I.2. </w:t>
      </w:r>
      <w:r w:rsidR="00FD3E0F" w:rsidRPr="00B75762">
        <w:t>Punkt</w:t>
      </w:r>
      <w:r w:rsidR="00323978" w:rsidRPr="00B75762">
        <w:t xml:space="preserve"> </w:t>
      </w:r>
      <w:r w:rsidR="00323978" w:rsidRPr="00B75762">
        <w:rPr>
          <w:rFonts w:eastAsia="Calibri"/>
          <w:lang w:eastAsia="zh-CN"/>
        </w:rPr>
        <w:t>I.2.3.</w:t>
      </w:r>
      <w:r w:rsidR="001E3200" w:rsidRPr="00B75762">
        <w:rPr>
          <w:rFonts w:eastAsia="Calibri"/>
          <w:lang w:eastAsia="zh-CN"/>
        </w:rPr>
        <w:t>2</w:t>
      </w:r>
      <w:r w:rsidR="00FF77F0" w:rsidRPr="00B75762">
        <w:rPr>
          <w:rFonts w:eastAsia="Calibri"/>
          <w:lang w:eastAsia="zh-CN"/>
        </w:rPr>
        <w:t>.</w:t>
      </w:r>
      <w:r w:rsidR="00323978" w:rsidRPr="00B75762">
        <w:t xml:space="preserve"> </w:t>
      </w:r>
      <w:r w:rsidR="00FD3E0F" w:rsidRPr="00B75762">
        <w:t xml:space="preserve">decyzji </w:t>
      </w:r>
      <w:r w:rsidR="00323978" w:rsidRPr="00B75762">
        <w:t>otrzymuje brzmienie</w:t>
      </w:r>
      <w:r w:rsidRPr="00B75762">
        <w:t>:</w:t>
      </w:r>
    </w:p>
    <w:p w14:paraId="1A4FAA52" w14:textId="4596B967" w:rsidR="008449F8" w:rsidRPr="00B75762" w:rsidRDefault="008449F8" w:rsidP="00FC46B9">
      <w:pPr>
        <w:keepNext/>
        <w:spacing w:before="240" w:line="276" w:lineRule="auto"/>
        <w:jc w:val="both"/>
        <w:rPr>
          <w:rFonts w:ascii="Arial" w:hAnsi="Arial" w:cs="Arial"/>
        </w:rPr>
      </w:pPr>
      <w:r w:rsidRPr="00B75762">
        <w:rPr>
          <w:rFonts w:ascii="Arial" w:hAnsi="Arial" w:cs="Arial"/>
          <w:b/>
          <w:bCs/>
        </w:rPr>
        <w:t>„</w:t>
      </w:r>
      <w:r w:rsidR="00CE4353" w:rsidRPr="00B75762">
        <w:rPr>
          <w:rFonts w:ascii="Arial" w:hAnsi="Arial" w:cs="Arial"/>
          <w:b/>
          <w:bCs/>
        </w:rPr>
        <w:t xml:space="preserve">I.2.3.2. </w:t>
      </w:r>
      <w:r w:rsidR="00CE4353" w:rsidRPr="00B75762">
        <w:rPr>
          <w:rFonts w:ascii="Arial" w:hAnsi="Arial" w:cs="Arial"/>
        </w:rPr>
        <w:t>Przygotowanie surowców</w:t>
      </w:r>
      <w:r w:rsidR="00323F04" w:rsidRPr="00B75762">
        <w:rPr>
          <w:rFonts w:ascii="Arial" w:hAnsi="Arial" w:cs="Arial"/>
        </w:rPr>
        <w:t>.</w:t>
      </w:r>
    </w:p>
    <w:p w14:paraId="74650FD3" w14:textId="46082930" w:rsidR="00CE4353" w:rsidRPr="004136A9" w:rsidRDefault="00CE4353" w:rsidP="00FC46B9">
      <w:pPr>
        <w:keepNext/>
        <w:spacing w:before="240" w:line="276" w:lineRule="auto"/>
        <w:jc w:val="both"/>
        <w:rPr>
          <w:rFonts w:ascii="Arial" w:hAnsi="Arial" w:cs="Arial"/>
          <w:u w:val="single"/>
        </w:rPr>
      </w:pPr>
      <w:r w:rsidRPr="004136A9">
        <w:rPr>
          <w:rFonts w:ascii="Arial" w:hAnsi="Arial" w:cs="Arial"/>
          <w:u w:val="single"/>
        </w:rPr>
        <w:t>Przygotowanie gliny</w:t>
      </w:r>
    </w:p>
    <w:p w14:paraId="4220FFDD" w14:textId="3A95C29D" w:rsidR="00CE4353" w:rsidRPr="004136A9" w:rsidRDefault="00CE4353" w:rsidP="00FC46B9">
      <w:pPr>
        <w:keepNext/>
        <w:spacing w:before="240" w:line="276" w:lineRule="auto"/>
        <w:jc w:val="both"/>
        <w:rPr>
          <w:rFonts w:ascii="Arial" w:hAnsi="Arial" w:cs="Arial"/>
        </w:rPr>
      </w:pPr>
      <w:r w:rsidRPr="004136A9">
        <w:rPr>
          <w:rFonts w:ascii="Arial" w:hAnsi="Arial" w:cs="Arial"/>
        </w:rPr>
        <w:t>Glina dozowana będzie do zasilaczy skrzyniowych. Dla zapewnienia stałości składu mieszanki zasilacze gliny podczas ich pracy będą wypełnione, co najmniej</w:t>
      </w:r>
      <w:r w:rsidR="00B75762">
        <w:rPr>
          <w:rFonts w:ascii="Arial" w:hAnsi="Arial" w:cs="Arial"/>
        </w:rPr>
        <w:t xml:space="preserve"> </w:t>
      </w:r>
      <w:r w:rsidRPr="004136A9">
        <w:rPr>
          <w:rFonts w:ascii="Arial" w:hAnsi="Arial" w:cs="Arial"/>
        </w:rPr>
        <w:t>w</w:t>
      </w:r>
      <w:r w:rsidR="00B75762">
        <w:rPr>
          <w:rFonts w:ascii="Arial" w:hAnsi="Arial" w:cs="Arial"/>
        </w:rPr>
        <w:t> </w:t>
      </w:r>
      <w:r w:rsidRPr="004136A9">
        <w:rPr>
          <w:rFonts w:ascii="Arial" w:hAnsi="Arial" w:cs="Arial"/>
        </w:rPr>
        <w:t>1/3</w:t>
      </w:r>
      <w:r w:rsidR="00B75762">
        <w:rPr>
          <w:rFonts w:ascii="Arial" w:hAnsi="Arial" w:cs="Arial"/>
        </w:rPr>
        <w:t> </w:t>
      </w:r>
      <w:r w:rsidRPr="004136A9">
        <w:rPr>
          <w:rFonts w:ascii="Arial" w:hAnsi="Arial" w:cs="Arial"/>
        </w:rPr>
        <w:t>wysokości. Zasilacz będzie się składał z skrzyni, zespołów roboczych</w:t>
      </w:r>
      <w:r w:rsidR="00B75762">
        <w:rPr>
          <w:rFonts w:ascii="Arial" w:hAnsi="Arial" w:cs="Arial"/>
        </w:rPr>
        <w:t xml:space="preserve"> </w:t>
      </w:r>
      <w:r w:rsidRPr="004136A9">
        <w:rPr>
          <w:rFonts w:ascii="Arial" w:hAnsi="Arial" w:cs="Arial"/>
        </w:rPr>
        <w:t>z</w:t>
      </w:r>
      <w:r w:rsidR="00B75762">
        <w:rPr>
          <w:rFonts w:ascii="Arial" w:hAnsi="Arial" w:cs="Arial"/>
        </w:rPr>
        <w:t> </w:t>
      </w:r>
      <w:r w:rsidRPr="004136A9">
        <w:rPr>
          <w:rFonts w:ascii="Arial" w:hAnsi="Arial" w:cs="Arial"/>
        </w:rPr>
        <w:t>napędami, ramy nośnej. Skrzynia będzie konstrukcji stalowej, wykonana z blachy zwykłej i kształtowników. Ściany boczne będą pochylone, co ułatwi zsypywanie się materiału. Część górna skrzyni będzie otwarta. Do ramy skrzyni przymocowana</w:t>
      </w:r>
      <w:r w:rsidR="00B75762">
        <w:rPr>
          <w:rFonts w:ascii="Arial" w:hAnsi="Arial" w:cs="Arial"/>
        </w:rPr>
        <w:t xml:space="preserve"> </w:t>
      </w:r>
      <w:r w:rsidRPr="004136A9">
        <w:rPr>
          <w:rFonts w:ascii="Arial" w:hAnsi="Arial" w:cs="Arial"/>
        </w:rPr>
        <w:t>będzie</w:t>
      </w:r>
      <w:r w:rsidR="00B75762">
        <w:rPr>
          <w:rFonts w:ascii="Arial" w:hAnsi="Arial" w:cs="Arial"/>
        </w:rPr>
        <w:t> </w:t>
      </w:r>
      <w:r w:rsidRPr="004136A9">
        <w:rPr>
          <w:rFonts w:ascii="Arial" w:hAnsi="Arial" w:cs="Arial"/>
        </w:rPr>
        <w:t>ruchoma zasuwa regulująca ilość dozowanej gliny (o ilości dozowanej gliny będzie decydować również prędkość przesuwu podłogi zasilacza). Podłogę skrzyni stanowił będzie przenośnik płytowy zasilacza. Kolejnym zespołem roboczym będzie wał bijaków z kilkunastoma wbudowanymi wymiennymi bijakami. Bijaki zamontowane będą w przedniej części skrzyni powyżej przenośnika. Obroty bijaka będą wynosiły</w:t>
      </w:r>
      <w:r w:rsidR="00B75762">
        <w:rPr>
          <w:rFonts w:ascii="Arial" w:hAnsi="Arial" w:cs="Arial"/>
        </w:rPr>
        <w:t xml:space="preserve"> </w:t>
      </w:r>
      <w:r w:rsidRPr="004136A9">
        <w:rPr>
          <w:rFonts w:ascii="Arial" w:hAnsi="Arial" w:cs="Arial"/>
        </w:rPr>
        <w:t>45</w:t>
      </w:r>
      <w:r w:rsidR="00B75762">
        <w:rPr>
          <w:rFonts w:ascii="Arial" w:hAnsi="Arial" w:cs="Arial"/>
        </w:rPr>
        <w:t> </w:t>
      </w:r>
      <w:r w:rsidRPr="004136A9">
        <w:rPr>
          <w:rFonts w:ascii="Arial" w:hAnsi="Arial" w:cs="Arial"/>
        </w:rPr>
        <w:t>obrotów/min. Zadaniem bijaka będzie rozbijanie większych brył dozowanej masy oraz równomierne dozowanie przez sukcesywne wybieranie masy z przedniej części przenośnika. Za bijakami będzie się znajdował zsyp, w celach bezpieczeństwa</w:t>
      </w:r>
      <w:r w:rsidR="00B75762">
        <w:rPr>
          <w:rFonts w:ascii="Arial" w:hAnsi="Arial" w:cs="Arial"/>
        </w:rPr>
        <w:t xml:space="preserve"> </w:t>
      </w:r>
      <w:r w:rsidRPr="004136A9">
        <w:rPr>
          <w:rFonts w:ascii="Arial" w:hAnsi="Arial" w:cs="Arial"/>
        </w:rPr>
        <w:t>od</w:t>
      </w:r>
      <w:r w:rsidR="00B75762">
        <w:rPr>
          <w:rFonts w:ascii="Arial" w:hAnsi="Arial" w:cs="Arial"/>
        </w:rPr>
        <w:t> </w:t>
      </w:r>
      <w:r w:rsidRPr="004136A9">
        <w:rPr>
          <w:rFonts w:ascii="Arial" w:hAnsi="Arial" w:cs="Arial"/>
        </w:rPr>
        <w:t>góry</w:t>
      </w:r>
      <w:r w:rsidR="00B75762">
        <w:rPr>
          <w:rFonts w:ascii="Arial" w:hAnsi="Arial" w:cs="Arial"/>
        </w:rPr>
        <w:t> </w:t>
      </w:r>
      <w:r w:rsidRPr="004136A9">
        <w:rPr>
          <w:rFonts w:ascii="Arial" w:hAnsi="Arial" w:cs="Arial"/>
        </w:rPr>
        <w:t xml:space="preserve">zaopatrzony w kratę. Zasilacze będą dozowały glinę na wspólny przenośnik, </w:t>
      </w:r>
      <w:r w:rsidRPr="004136A9">
        <w:rPr>
          <w:rFonts w:ascii="Arial" w:hAnsi="Arial" w:cs="Arial"/>
        </w:rPr>
        <w:lastRenderedPageBreak/>
        <w:t>na którym zamontowany będzie wykrywacz metalu. Wspólny przenośnik będzie transportował surowce do węzła przerobu wstępnego.</w:t>
      </w:r>
    </w:p>
    <w:p w14:paraId="61409302" w14:textId="49F2E105" w:rsidR="00CE4353" w:rsidRPr="004136A9" w:rsidRDefault="00CE4353" w:rsidP="00FC46B9">
      <w:pPr>
        <w:keepNext/>
        <w:spacing w:before="240" w:line="276" w:lineRule="auto"/>
        <w:jc w:val="both"/>
        <w:rPr>
          <w:rFonts w:ascii="Arial" w:hAnsi="Arial" w:cs="Arial"/>
          <w:u w:val="single"/>
        </w:rPr>
      </w:pPr>
      <w:r w:rsidRPr="004136A9">
        <w:rPr>
          <w:rFonts w:ascii="Arial" w:hAnsi="Arial" w:cs="Arial"/>
          <w:u w:val="single"/>
        </w:rPr>
        <w:t>Przygotowanie trocin</w:t>
      </w:r>
    </w:p>
    <w:p w14:paraId="7D45CE3F" w14:textId="191EAD04" w:rsidR="008449F8" w:rsidRPr="00B75762" w:rsidRDefault="007E272E" w:rsidP="00B75762">
      <w:pPr>
        <w:keepNext/>
        <w:spacing w:before="240" w:line="276" w:lineRule="auto"/>
        <w:jc w:val="both"/>
        <w:rPr>
          <w:rFonts w:ascii="Arial" w:hAnsi="Arial" w:cs="Arial"/>
          <w:b/>
          <w:bCs/>
          <w:u w:val="single"/>
        </w:rPr>
      </w:pPr>
      <w:r w:rsidRPr="004136A9">
        <w:rPr>
          <w:rFonts w:ascii="Arial" w:hAnsi="Arial" w:cs="Arial"/>
        </w:rPr>
        <w:t>Trociny z miejsca magazynowania dowożone będą ładowarką kołową i wsypywane od góry do zasilacza skrzyniowego. W trakcie pracy zasilacz będzie wypełniony,</w:t>
      </w:r>
      <w:r w:rsidR="00B75762">
        <w:rPr>
          <w:rFonts w:ascii="Arial" w:hAnsi="Arial" w:cs="Arial"/>
        </w:rPr>
        <w:t xml:space="preserve"> </w:t>
      </w:r>
      <w:r w:rsidRPr="004136A9">
        <w:rPr>
          <w:rFonts w:ascii="Arial" w:hAnsi="Arial" w:cs="Arial"/>
        </w:rPr>
        <w:t>co</w:t>
      </w:r>
      <w:r w:rsidR="00B75762">
        <w:rPr>
          <w:rFonts w:ascii="Arial" w:hAnsi="Arial" w:cs="Arial"/>
        </w:rPr>
        <w:t> </w:t>
      </w:r>
      <w:r w:rsidRPr="004136A9">
        <w:rPr>
          <w:rFonts w:ascii="Arial" w:hAnsi="Arial" w:cs="Arial"/>
        </w:rPr>
        <w:t>najmniej w 1/3 wysokości. Następnie poprzez sito wibracyjne wychwytujące większe wtrącenia drewniane, kamienie, bryły gliny, taśmociągiem transportowane będą na obrotowy</w:t>
      </w:r>
      <w:r w:rsidR="001C2723" w:rsidRPr="004136A9">
        <w:rPr>
          <w:rFonts w:ascii="Arial" w:hAnsi="Arial" w:cs="Arial"/>
        </w:rPr>
        <w:t>,</w:t>
      </w:r>
      <w:r w:rsidRPr="004136A9">
        <w:rPr>
          <w:rFonts w:ascii="Arial" w:hAnsi="Arial" w:cs="Arial"/>
        </w:rPr>
        <w:t xml:space="preserve"> sitowy - bębnowy</w:t>
      </w:r>
      <w:r w:rsidR="001C2723" w:rsidRPr="004136A9">
        <w:rPr>
          <w:rFonts w:ascii="Arial" w:hAnsi="Arial" w:cs="Arial"/>
        </w:rPr>
        <w:t xml:space="preserve"> przesiewacz trocin</w:t>
      </w:r>
      <w:r w:rsidRPr="004136A9">
        <w:rPr>
          <w:rFonts w:ascii="Arial" w:hAnsi="Arial" w:cs="Arial"/>
        </w:rPr>
        <w:t xml:space="preserve">. Trociny podawane będą podajnikiem ślimakowym na sito o oczkach kwadratowych 6 x 6. Nadziarno, które nie </w:t>
      </w:r>
      <w:r w:rsidR="001C2723" w:rsidRPr="004136A9">
        <w:rPr>
          <w:rFonts w:ascii="Arial" w:hAnsi="Arial" w:cs="Arial"/>
        </w:rPr>
        <w:t>przejdzie</w:t>
      </w:r>
      <w:r w:rsidRPr="004136A9">
        <w:rPr>
          <w:rFonts w:ascii="Arial" w:hAnsi="Arial" w:cs="Arial"/>
        </w:rPr>
        <w:t xml:space="preserve"> przez sito kierowane będzie zsypem na taśmociąg. Z tej taśmy trociny będą zasysane do młynka, gdzie po domieleniu - transportem pneumatycznym trafiają do cyklonu. Duże frakcje trocin, które z powodu swego ciężaru nie są zassane przez ssawę młynka taśmociągiem usuwane są do boksu odpadu. O odpowiedniej granulacji trociny, trafia</w:t>
      </w:r>
      <w:r w:rsidR="001C2723" w:rsidRPr="004136A9">
        <w:rPr>
          <w:rFonts w:ascii="Arial" w:hAnsi="Arial" w:cs="Arial"/>
        </w:rPr>
        <w:t>ć będą</w:t>
      </w:r>
      <w:r w:rsidRPr="004136A9">
        <w:rPr>
          <w:rFonts w:ascii="Arial" w:hAnsi="Arial" w:cs="Arial"/>
        </w:rPr>
        <w:t xml:space="preserve"> za pośrednictwem przenośnika do zasilacza skrzyniowego dozującego ostatecznie trociny do masy w ustalonych recepturą proporcjach. Trociny spada</w:t>
      </w:r>
      <w:r w:rsidR="001C2723" w:rsidRPr="004136A9">
        <w:rPr>
          <w:rFonts w:ascii="Arial" w:hAnsi="Arial" w:cs="Arial"/>
        </w:rPr>
        <w:t>ć będą</w:t>
      </w:r>
      <w:r w:rsidRPr="004136A9">
        <w:rPr>
          <w:rFonts w:ascii="Arial" w:hAnsi="Arial" w:cs="Arial"/>
        </w:rPr>
        <w:t xml:space="preserve"> na podłogę, będącą jednocześnie przenośnikiem. Z zasilacza trociny </w:t>
      </w:r>
      <w:r w:rsidR="001C2723" w:rsidRPr="004136A9">
        <w:rPr>
          <w:rFonts w:ascii="Arial" w:hAnsi="Arial" w:cs="Arial"/>
        </w:rPr>
        <w:t>będą</w:t>
      </w:r>
      <w:r w:rsidRPr="004136A9">
        <w:rPr>
          <w:rFonts w:ascii="Arial" w:hAnsi="Arial" w:cs="Arial"/>
        </w:rPr>
        <w:t xml:space="preserve"> kierowane na taśmę, pod którą zamontowana jest waga. Wskazania wagi rejestrowane </w:t>
      </w:r>
      <w:r w:rsidR="001C2723" w:rsidRPr="004136A9">
        <w:rPr>
          <w:rFonts w:ascii="Arial" w:hAnsi="Arial" w:cs="Arial"/>
        </w:rPr>
        <w:t>będą</w:t>
      </w:r>
      <w:r w:rsidRPr="004136A9">
        <w:rPr>
          <w:rFonts w:ascii="Arial" w:hAnsi="Arial" w:cs="Arial"/>
        </w:rPr>
        <w:t xml:space="preserve"> przez operatora raz na zmianę. Następnie trociny spada</w:t>
      </w:r>
      <w:r w:rsidR="001C2723" w:rsidRPr="004136A9">
        <w:rPr>
          <w:rFonts w:ascii="Arial" w:hAnsi="Arial" w:cs="Arial"/>
        </w:rPr>
        <w:t>ć będą</w:t>
      </w:r>
      <w:r w:rsidRPr="004136A9">
        <w:rPr>
          <w:rFonts w:ascii="Arial" w:hAnsi="Arial" w:cs="Arial"/>
        </w:rPr>
        <w:t xml:space="preserve"> na taśmę transportującą piasek, popioły, żużle, bazalt, a następnie na kolejny przenośnik prowadzący na przerób wstępny. Ilość dozowanych trocin, piasku, popiołu, żużli, bazaltu i wody wynika</w:t>
      </w:r>
      <w:r w:rsidR="005D679D" w:rsidRPr="004136A9">
        <w:rPr>
          <w:rFonts w:ascii="Arial" w:hAnsi="Arial" w:cs="Arial"/>
        </w:rPr>
        <w:t>ć będzie</w:t>
      </w:r>
      <w:r w:rsidRPr="004136A9">
        <w:rPr>
          <w:rFonts w:ascii="Arial" w:hAnsi="Arial" w:cs="Arial"/>
        </w:rPr>
        <w:t xml:space="preserve"> z receptury produkowanych wyrobów</w:t>
      </w:r>
      <w:r w:rsidR="001C2723" w:rsidRPr="004136A9">
        <w:rPr>
          <w:rFonts w:ascii="Arial" w:hAnsi="Arial" w:cs="Arial"/>
        </w:rPr>
        <w:t>.</w:t>
      </w:r>
      <w:r w:rsidR="00F5318E" w:rsidRPr="004136A9">
        <w:rPr>
          <w:rFonts w:ascii="Arial" w:hAnsi="Arial" w:cs="Arial"/>
          <w:b/>
          <w:bCs/>
        </w:rPr>
        <w:t>”</w:t>
      </w:r>
    </w:p>
    <w:p w14:paraId="16D4C5B2" w14:textId="621D2774" w:rsidR="00A17587" w:rsidRPr="00B75762" w:rsidRDefault="00A17587" w:rsidP="00AC763D">
      <w:pPr>
        <w:pStyle w:val="Nagwek2"/>
      </w:pPr>
      <w:r w:rsidRPr="00B75762">
        <w:t xml:space="preserve">I.3. </w:t>
      </w:r>
      <w:r w:rsidR="00FD3E0F" w:rsidRPr="00B75762">
        <w:t>Punkt</w:t>
      </w:r>
      <w:r w:rsidRPr="00B75762">
        <w:t xml:space="preserve"> </w:t>
      </w:r>
      <w:r w:rsidRPr="00B75762">
        <w:rPr>
          <w:rFonts w:eastAsia="Calibri"/>
          <w:lang w:eastAsia="zh-CN"/>
        </w:rPr>
        <w:t>I.2.3.3</w:t>
      </w:r>
      <w:r w:rsidR="00FF77F0" w:rsidRPr="00B75762">
        <w:rPr>
          <w:rFonts w:eastAsia="Calibri"/>
          <w:lang w:eastAsia="zh-CN"/>
        </w:rPr>
        <w:t>.</w:t>
      </w:r>
      <w:r w:rsidR="00FD3E0F" w:rsidRPr="00B75762">
        <w:rPr>
          <w:rFonts w:eastAsia="Calibri"/>
          <w:lang w:eastAsia="zh-CN"/>
        </w:rPr>
        <w:t xml:space="preserve"> decyzji</w:t>
      </w:r>
      <w:r w:rsidRPr="00B75762">
        <w:t xml:space="preserve"> otrzymuje brzmienie:</w:t>
      </w:r>
    </w:p>
    <w:p w14:paraId="3C030EDE" w14:textId="42538BD2" w:rsidR="00A17587" w:rsidRPr="004136A9" w:rsidRDefault="00A17587" w:rsidP="00A17587">
      <w:pPr>
        <w:spacing w:before="240" w:line="276" w:lineRule="auto"/>
        <w:jc w:val="both"/>
        <w:rPr>
          <w:rFonts w:ascii="Arial" w:hAnsi="Arial" w:cs="Arial"/>
          <w:bCs/>
        </w:rPr>
      </w:pPr>
      <w:r w:rsidRPr="004136A9">
        <w:rPr>
          <w:rFonts w:ascii="Arial" w:hAnsi="Arial" w:cs="Arial"/>
          <w:b/>
        </w:rPr>
        <w:t>„I.2.3.3.</w:t>
      </w:r>
      <w:r w:rsidRPr="004136A9">
        <w:rPr>
          <w:rFonts w:ascii="Arial" w:hAnsi="Arial" w:cs="Arial"/>
          <w:bCs/>
        </w:rPr>
        <w:t xml:space="preserve"> Przerób wstępny i homogenizacja mieszanki w dołowniku</w:t>
      </w:r>
      <w:r w:rsidR="00323F04" w:rsidRPr="004136A9">
        <w:rPr>
          <w:rFonts w:ascii="Arial" w:hAnsi="Arial" w:cs="Arial"/>
          <w:bCs/>
        </w:rPr>
        <w:t>.</w:t>
      </w:r>
    </w:p>
    <w:p w14:paraId="5A05E2C1" w14:textId="5B894403" w:rsidR="00A17587" w:rsidRPr="004136A9" w:rsidRDefault="00A17587" w:rsidP="00A17587">
      <w:pPr>
        <w:spacing w:before="240" w:line="276" w:lineRule="auto"/>
        <w:jc w:val="both"/>
        <w:rPr>
          <w:rFonts w:ascii="Arial" w:hAnsi="Arial" w:cs="Arial"/>
          <w:bCs/>
          <w:u w:val="single"/>
        </w:rPr>
      </w:pPr>
      <w:r w:rsidRPr="004136A9">
        <w:rPr>
          <w:rFonts w:ascii="Arial" w:hAnsi="Arial" w:cs="Arial"/>
          <w:bCs/>
          <w:u w:val="single"/>
        </w:rPr>
        <w:t>Przygotowanie mieszanki</w:t>
      </w:r>
    </w:p>
    <w:p w14:paraId="745FE8E6" w14:textId="0D42A5C7" w:rsidR="0061067C" w:rsidRPr="004136A9" w:rsidRDefault="00A17587" w:rsidP="00A17587">
      <w:pPr>
        <w:spacing w:before="240" w:line="276" w:lineRule="auto"/>
        <w:jc w:val="both"/>
        <w:rPr>
          <w:rFonts w:ascii="Arial" w:hAnsi="Arial" w:cs="Arial"/>
        </w:rPr>
      </w:pPr>
      <w:r w:rsidRPr="004136A9">
        <w:rPr>
          <w:rFonts w:ascii="Arial" w:hAnsi="Arial" w:cs="Arial"/>
        </w:rPr>
        <w:t>Mieszanka surowców dostarczana z węzła przygotowania dozowana będzie do gniotownika kołowego. Aby nie dopuścić do uszkodzenia maszyn przerobu przepływająca mieszanka będzie kontrolowana na obecność metalu za pomocą detektora metalu. Gniotownik kołowy służyć będzie do rozdrabniania materiałów plastycznych i twardych. Rozdrabnianie następuje pod wpływem działania ciężaru kół tocznych toczących się po podłodze wykonanej z płyt pełnych (wewnętrznych)</w:t>
      </w:r>
      <w:r w:rsidR="00B75762">
        <w:rPr>
          <w:rFonts w:ascii="Arial" w:hAnsi="Arial" w:cs="Arial"/>
        </w:rPr>
        <w:t xml:space="preserve"> </w:t>
      </w:r>
      <w:r w:rsidRPr="004136A9">
        <w:rPr>
          <w:rFonts w:ascii="Arial" w:hAnsi="Arial" w:cs="Arial"/>
        </w:rPr>
        <w:t>i</w:t>
      </w:r>
      <w:r w:rsidR="00B75762">
        <w:rPr>
          <w:rFonts w:ascii="Arial" w:hAnsi="Arial" w:cs="Arial"/>
        </w:rPr>
        <w:t> </w:t>
      </w:r>
      <w:r w:rsidRPr="004136A9">
        <w:rPr>
          <w:rFonts w:ascii="Arial" w:hAnsi="Arial" w:cs="Arial"/>
        </w:rPr>
        <w:t>sitowych (zewnętrznych). Oprócz rozdrabniania gniotowniki kołowe powod</w:t>
      </w:r>
      <w:r w:rsidR="00631355" w:rsidRPr="004136A9">
        <w:rPr>
          <w:rFonts w:ascii="Arial" w:hAnsi="Arial" w:cs="Arial"/>
        </w:rPr>
        <w:t>ować będą</w:t>
      </w:r>
      <w:r w:rsidRPr="004136A9">
        <w:rPr>
          <w:rFonts w:ascii="Arial" w:hAnsi="Arial" w:cs="Arial"/>
        </w:rPr>
        <w:t xml:space="preserve"> mieszanie, rozcieranie i homogenizację materiału. Przerabiany materiał i woda zarobowa </w:t>
      </w:r>
      <w:r w:rsidR="00631355" w:rsidRPr="004136A9">
        <w:rPr>
          <w:rFonts w:ascii="Arial" w:hAnsi="Arial" w:cs="Arial"/>
        </w:rPr>
        <w:t>będą</w:t>
      </w:r>
      <w:r w:rsidRPr="004136A9">
        <w:rPr>
          <w:rFonts w:ascii="Arial" w:hAnsi="Arial" w:cs="Arial"/>
        </w:rPr>
        <w:t xml:space="preserve"> podawane i dozowane równomiernie w strefę ciężkiego, wewnętrznego koła przez obracające się centralnie urządzenie zasypowe. Nawilżanie masy odbywa</w:t>
      </w:r>
      <w:r w:rsidR="00FF56D9" w:rsidRPr="004136A9">
        <w:rPr>
          <w:rFonts w:ascii="Arial" w:hAnsi="Arial" w:cs="Arial"/>
        </w:rPr>
        <w:t>ć</w:t>
      </w:r>
      <w:r w:rsidRPr="004136A9">
        <w:rPr>
          <w:rFonts w:ascii="Arial" w:hAnsi="Arial" w:cs="Arial"/>
        </w:rPr>
        <w:t xml:space="preserve"> się </w:t>
      </w:r>
      <w:r w:rsidR="00FF56D9" w:rsidRPr="004136A9">
        <w:rPr>
          <w:rFonts w:ascii="Arial" w:hAnsi="Arial" w:cs="Arial"/>
        </w:rPr>
        <w:t xml:space="preserve">będzie </w:t>
      </w:r>
      <w:r w:rsidRPr="004136A9">
        <w:rPr>
          <w:rFonts w:ascii="Arial" w:hAnsi="Arial" w:cs="Arial"/>
        </w:rPr>
        <w:t>za pomocą przewodów rurowych oraz dziurkowanych rur rozpylających wodę. Urządzenie dozujące obraca</w:t>
      </w:r>
      <w:r w:rsidR="00FF56D9" w:rsidRPr="004136A9">
        <w:rPr>
          <w:rFonts w:ascii="Arial" w:hAnsi="Arial" w:cs="Arial"/>
        </w:rPr>
        <w:t>ć</w:t>
      </w:r>
      <w:r w:rsidRPr="004136A9">
        <w:rPr>
          <w:rFonts w:ascii="Arial" w:hAnsi="Arial" w:cs="Arial"/>
        </w:rPr>
        <w:t xml:space="preserve"> się </w:t>
      </w:r>
      <w:r w:rsidR="00FF56D9" w:rsidRPr="004136A9">
        <w:rPr>
          <w:rFonts w:ascii="Arial" w:hAnsi="Arial" w:cs="Arial"/>
        </w:rPr>
        <w:t xml:space="preserve">będzie </w:t>
      </w:r>
      <w:r w:rsidRPr="004136A9">
        <w:rPr>
          <w:rFonts w:ascii="Arial" w:hAnsi="Arial" w:cs="Arial"/>
        </w:rPr>
        <w:t xml:space="preserve">wraz z wałem, wskutek czego rozdrobniona masa </w:t>
      </w:r>
      <w:r w:rsidR="00FF56D9" w:rsidRPr="004136A9">
        <w:rPr>
          <w:rFonts w:ascii="Arial" w:hAnsi="Arial" w:cs="Arial"/>
        </w:rPr>
        <w:t>będzie</w:t>
      </w:r>
      <w:r w:rsidRPr="004136A9">
        <w:rPr>
          <w:rFonts w:ascii="Arial" w:hAnsi="Arial" w:cs="Arial"/>
        </w:rPr>
        <w:t xml:space="preserve"> natryskiwana na całej powierzchni płyt. Sterownie ilością dozowanej wody będzie się odbywało poprzez ustalenie wartości obciążenia silnika napędu kołogniotu.</w:t>
      </w:r>
    </w:p>
    <w:p w14:paraId="6594D6F5" w14:textId="28DAFE70" w:rsidR="0061067C" w:rsidRPr="004136A9" w:rsidRDefault="00A17587" w:rsidP="00A17587">
      <w:pPr>
        <w:spacing w:before="240" w:line="276" w:lineRule="auto"/>
        <w:jc w:val="both"/>
        <w:rPr>
          <w:rFonts w:ascii="Arial" w:hAnsi="Arial" w:cs="Arial"/>
        </w:rPr>
      </w:pPr>
      <w:r w:rsidRPr="004136A9">
        <w:rPr>
          <w:rFonts w:ascii="Arial" w:hAnsi="Arial" w:cs="Arial"/>
        </w:rPr>
        <w:lastRenderedPageBreak/>
        <w:t xml:space="preserve">Materiał przerabiany </w:t>
      </w:r>
      <w:r w:rsidR="00FF56D9" w:rsidRPr="004136A9">
        <w:rPr>
          <w:rFonts w:ascii="Arial" w:hAnsi="Arial" w:cs="Arial"/>
        </w:rPr>
        <w:t>będzie</w:t>
      </w:r>
      <w:r w:rsidRPr="004136A9">
        <w:rPr>
          <w:rFonts w:ascii="Arial" w:hAnsi="Arial" w:cs="Arial"/>
        </w:rPr>
        <w:t xml:space="preserve"> następnie z wewnętrznego, mniejszego i bez otworowego toru przemieszczony na posiadający otwory owalne duży, zewnętrzny tor będący pod działaniem lżejszego koła. Gniotownik kołowy przez całą powierzchnię płyty odd</w:t>
      </w:r>
      <w:r w:rsidR="00FF56D9" w:rsidRPr="004136A9">
        <w:rPr>
          <w:rFonts w:ascii="Arial" w:hAnsi="Arial" w:cs="Arial"/>
        </w:rPr>
        <w:t>awać będzie</w:t>
      </w:r>
      <w:r w:rsidRPr="004136A9">
        <w:rPr>
          <w:rFonts w:ascii="Arial" w:hAnsi="Arial" w:cs="Arial"/>
        </w:rPr>
        <w:t xml:space="preserve"> rozdrobniony materiał, który wyciskany </w:t>
      </w:r>
      <w:r w:rsidR="00FF56D9" w:rsidRPr="004136A9">
        <w:rPr>
          <w:rFonts w:ascii="Arial" w:hAnsi="Arial" w:cs="Arial"/>
        </w:rPr>
        <w:t>będzie</w:t>
      </w:r>
      <w:r w:rsidRPr="004136A9">
        <w:rPr>
          <w:rFonts w:ascii="Arial" w:hAnsi="Arial" w:cs="Arial"/>
        </w:rPr>
        <w:t xml:space="preserve"> przez otwory i </w:t>
      </w:r>
      <w:r w:rsidR="00FF56D9" w:rsidRPr="004136A9">
        <w:rPr>
          <w:rFonts w:ascii="Arial" w:hAnsi="Arial" w:cs="Arial"/>
        </w:rPr>
        <w:t xml:space="preserve">będzie </w:t>
      </w:r>
      <w:r w:rsidRPr="004136A9">
        <w:rPr>
          <w:rFonts w:ascii="Arial" w:hAnsi="Arial" w:cs="Arial"/>
        </w:rPr>
        <w:t>spada</w:t>
      </w:r>
      <w:r w:rsidR="00FF56D9" w:rsidRPr="004136A9">
        <w:rPr>
          <w:rFonts w:ascii="Arial" w:hAnsi="Arial" w:cs="Arial"/>
        </w:rPr>
        <w:t>ć</w:t>
      </w:r>
      <w:r w:rsidRPr="004136A9">
        <w:rPr>
          <w:rFonts w:ascii="Arial" w:hAnsi="Arial" w:cs="Arial"/>
        </w:rPr>
        <w:t xml:space="preserve"> na przenośnik taśmowy zlokalizowany pod gniotownikiem. Następnie za pomocą przenośników mieszanka z </w:t>
      </w:r>
      <w:proofErr w:type="spellStart"/>
      <w:r w:rsidRPr="004136A9">
        <w:rPr>
          <w:rFonts w:ascii="Arial" w:hAnsi="Arial" w:cs="Arial"/>
        </w:rPr>
        <w:t>kołogniota</w:t>
      </w:r>
      <w:proofErr w:type="spellEnd"/>
      <w:r w:rsidRPr="004136A9">
        <w:rPr>
          <w:rFonts w:ascii="Arial" w:hAnsi="Arial" w:cs="Arial"/>
        </w:rPr>
        <w:t xml:space="preserve"> transportowana </w:t>
      </w:r>
      <w:r w:rsidR="00FF56D9" w:rsidRPr="004136A9">
        <w:rPr>
          <w:rFonts w:ascii="Arial" w:hAnsi="Arial" w:cs="Arial"/>
        </w:rPr>
        <w:t>będzie</w:t>
      </w:r>
      <w:r w:rsidRPr="004136A9">
        <w:rPr>
          <w:rFonts w:ascii="Arial" w:hAnsi="Arial" w:cs="Arial"/>
        </w:rPr>
        <w:t xml:space="preserve"> do walców wstępnych. Tu odbywa</w:t>
      </w:r>
      <w:r w:rsidR="00FF56D9" w:rsidRPr="004136A9">
        <w:rPr>
          <w:rFonts w:ascii="Arial" w:hAnsi="Arial" w:cs="Arial"/>
        </w:rPr>
        <w:t>ć</w:t>
      </w:r>
      <w:r w:rsidRPr="004136A9">
        <w:rPr>
          <w:rFonts w:ascii="Arial" w:hAnsi="Arial" w:cs="Arial"/>
        </w:rPr>
        <w:t xml:space="preserve"> się</w:t>
      </w:r>
      <w:r w:rsidR="00FF56D9" w:rsidRPr="004136A9">
        <w:rPr>
          <w:rFonts w:ascii="Arial" w:hAnsi="Arial" w:cs="Arial"/>
        </w:rPr>
        <w:t xml:space="preserve"> będzie</w:t>
      </w:r>
      <w:r w:rsidRPr="004136A9">
        <w:rPr>
          <w:rFonts w:ascii="Arial" w:hAnsi="Arial" w:cs="Arial"/>
        </w:rPr>
        <w:t xml:space="preserve"> wstępne miażdżenie i rozcieranie mieszanki poprzez pracę dwóch walców o różnych prędkościach obrotowych. Walce wstępne składa</w:t>
      </w:r>
      <w:r w:rsidR="00C67D28" w:rsidRPr="004136A9">
        <w:rPr>
          <w:rFonts w:ascii="Arial" w:hAnsi="Arial" w:cs="Arial"/>
        </w:rPr>
        <w:t>ć</w:t>
      </w:r>
      <w:r w:rsidRPr="004136A9">
        <w:rPr>
          <w:rFonts w:ascii="Arial" w:hAnsi="Arial" w:cs="Arial"/>
        </w:rPr>
        <w:t xml:space="preserve"> się</w:t>
      </w:r>
      <w:r w:rsidR="00C67D28" w:rsidRPr="004136A9">
        <w:rPr>
          <w:rFonts w:ascii="Arial" w:hAnsi="Arial" w:cs="Arial"/>
        </w:rPr>
        <w:t xml:space="preserve"> będą</w:t>
      </w:r>
      <w:r w:rsidRPr="004136A9">
        <w:rPr>
          <w:rFonts w:ascii="Arial" w:hAnsi="Arial" w:cs="Arial"/>
        </w:rPr>
        <w:t xml:space="preserve"> z następujących głównych zespołów: dwóch walców gładkich, napędu, ramy nośnej.</w:t>
      </w:r>
    </w:p>
    <w:p w14:paraId="3766A85E" w14:textId="02230DDF" w:rsidR="0061067C" w:rsidRPr="004136A9" w:rsidRDefault="00A17587" w:rsidP="00A17587">
      <w:pPr>
        <w:spacing w:before="240" w:line="276" w:lineRule="auto"/>
        <w:jc w:val="both"/>
        <w:rPr>
          <w:rFonts w:ascii="Arial" w:hAnsi="Arial" w:cs="Arial"/>
        </w:rPr>
      </w:pPr>
      <w:r w:rsidRPr="004136A9">
        <w:rPr>
          <w:rFonts w:ascii="Arial" w:hAnsi="Arial" w:cs="Arial"/>
        </w:rPr>
        <w:t xml:space="preserve">Po przejściu przez walce wstępne materiał podawany </w:t>
      </w:r>
      <w:r w:rsidR="00C67D28" w:rsidRPr="004136A9">
        <w:rPr>
          <w:rFonts w:ascii="Arial" w:hAnsi="Arial" w:cs="Arial"/>
        </w:rPr>
        <w:t>będzie</w:t>
      </w:r>
      <w:r w:rsidRPr="004136A9">
        <w:rPr>
          <w:rFonts w:ascii="Arial" w:hAnsi="Arial" w:cs="Arial"/>
        </w:rPr>
        <w:t xml:space="preserve"> na przenośnik taśmowy, skąd po wyrównaniu na taśmie trafi do kosza zasypowego walców dokładnych. Tu</w:t>
      </w:r>
      <w:r w:rsidR="0061067C" w:rsidRPr="004136A9">
        <w:rPr>
          <w:rFonts w:ascii="Arial" w:hAnsi="Arial" w:cs="Arial"/>
        </w:rPr>
        <w:t>taj</w:t>
      </w:r>
      <w:r w:rsidRPr="004136A9">
        <w:rPr>
          <w:rFonts w:ascii="Arial" w:hAnsi="Arial" w:cs="Arial"/>
        </w:rPr>
        <w:t xml:space="preserve"> odbywa</w:t>
      </w:r>
      <w:r w:rsidR="00C67D28" w:rsidRPr="004136A9">
        <w:rPr>
          <w:rFonts w:ascii="Arial" w:hAnsi="Arial" w:cs="Arial"/>
        </w:rPr>
        <w:t>ć</w:t>
      </w:r>
      <w:r w:rsidRPr="004136A9">
        <w:rPr>
          <w:rFonts w:ascii="Arial" w:hAnsi="Arial" w:cs="Arial"/>
        </w:rPr>
        <w:t xml:space="preserve"> się</w:t>
      </w:r>
      <w:r w:rsidR="00C67D28" w:rsidRPr="004136A9">
        <w:rPr>
          <w:rFonts w:ascii="Arial" w:hAnsi="Arial" w:cs="Arial"/>
        </w:rPr>
        <w:t xml:space="preserve"> będzie</w:t>
      </w:r>
      <w:r w:rsidRPr="004136A9">
        <w:rPr>
          <w:rFonts w:ascii="Arial" w:hAnsi="Arial" w:cs="Arial"/>
        </w:rPr>
        <w:t xml:space="preserve"> finalne miażdżenie i rozcieranie mieszanki poprzez pracę dwóch walcy o różnych prędkościach obrotowych. Ustawienie szczelin odbywa</w:t>
      </w:r>
      <w:r w:rsidR="00C67D28" w:rsidRPr="004136A9">
        <w:rPr>
          <w:rFonts w:ascii="Arial" w:hAnsi="Arial" w:cs="Arial"/>
        </w:rPr>
        <w:t>ć</w:t>
      </w:r>
      <w:r w:rsidRPr="004136A9">
        <w:rPr>
          <w:rFonts w:ascii="Arial" w:hAnsi="Arial" w:cs="Arial"/>
        </w:rPr>
        <w:t xml:space="preserve"> się</w:t>
      </w:r>
      <w:r w:rsidR="00C67D28" w:rsidRPr="004136A9">
        <w:rPr>
          <w:rFonts w:ascii="Arial" w:hAnsi="Arial" w:cs="Arial"/>
        </w:rPr>
        <w:t xml:space="preserve"> będzie</w:t>
      </w:r>
      <w:r w:rsidRPr="004136A9">
        <w:rPr>
          <w:rFonts w:ascii="Arial" w:hAnsi="Arial" w:cs="Arial"/>
        </w:rPr>
        <w:t xml:space="preserve"> podobnie jak</w:t>
      </w:r>
      <w:r w:rsidR="0061067C" w:rsidRPr="004136A9">
        <w:rPr>
          <w:rFonts w:ascii="Arial" w:hAnsi="Arial" w:cs="Arial"/>
        </w:rPr>
        <w:t xml:space="preserve"> </w:t>
      </w:r>
      <w:r w:rsidRPr="004136A9">
        <w:rPr>
          <w:rFonts w:ascii="Arial" w:hAnsi="Arial" w:cs="Arial"/>
        </w:rPr>
        <w:t>w walcach wstępnych. Maksymalna szerokość szczeliny wyn</w:t>
      </w:r>
      <w:r w:rsidR="00C67D28" w:rsidRPr="004136A9">
        <w:rPr>
          <w:rFonts w:ascii="Arial" w:hAnsi="Arial" w:cs="Arial"/>
        </w:rPr>
        <w:t>iesie</w:t>
      </w:r>
      <w:r w:rsidR="00B75762">
        <w:rPr>
          <w:rFonts w:ascii="Arial" w:hAnsi="Arial" w:cs="Arial"/>
        </w:rPr>
        <w:t xml:space="preserve"> </w:t>
      </w:r>
      <w:r w:rsidRPr="004136A9">
        <w:rPr>
          <w:rFonts w:ascii="Arial" w:hAnsi="Arial" w:cs="Arial"/>
        </w:rPr>
        <w:t>1,2</w:t>
      </w:r>
      <w:r w:rsidR="0061067C" w:rsidRPr="004136A9">
        <w:rPr>
          <w:rFonts w:ascii="Arial" w:hAnsi="Arial" w:cs="Arial"/>
        </w:rPr>
        <w:t> </w:t>
      </w:r>
      <w:r w:rsidRPr="004136A9">
        <w:rPr>
          <w:rFonts w:ascii="Arial" w:hAnsi="Arial" w:cs="Arial"/>
        </w:rPr>
        <w:t>mm, co pozw</w:t>
      </w:r>
      <w:r w:rsidR="00C67D28" w:rsidRPr="004136A9">
        <w:rPr>
          <w:rFonts w:ascii="Arial" w:hAnsi="Arial" w:cs="Arial"/>
        </w:rPr>
        <w:t>oli</w:t>
      </w:r>
      <w:r w:rsidRPr="004136A9">
        <w:rPr>
          <w:rFonts w:ascii="Arial" w:hAnsi="Arial" w:cs="Arial"/>
        </w:rPr>
        <w:t xml:space="preserve"> na zmiażdżenie wtrąceń margla w glinie. Toczenie płaszczy walców odbywa</w:t>
      </w:r>
      <w:r w:rsidR="00C67D28" w:rsidRPr="004136A9">
        <w:rPr>
          <w:rFonts w:ascii="Arial" w:hAnsi="Arial" w:cs="Arial"/>
        </w:rPr>
        <w:t>ć</w:t>
      </w:r>
      <w:r w:rsidRPr="004136A9">
        <w:rPr>
          <w:rFonts w:ascii="Arial" w:hAnsi="Arial" w:cs="Arial"/>
        </w:rPr>
        <w:t xml:space="preserve"> się</w:t>
      </w:r>
      <w:r w:rsidR="00C67D28" w:rsidRPr="004136A9">
        <w:rPr>
          <w:rFonts w:ascii="Arial" w:hAnsi="Arial" w:cs="Arial"/>
        </w:rPr>
        <w:t xml:space="preserve"> będzie</w:t>
      </w:r>
      <w:r w:rsidRPr="004136A9">
        <w:rPr>
          <w:rFonts w:ascii="Arial" w:hAnsi="Arial" w:cs="Arial"/>
        </w:rPr>
        <w:t xml:space="preserve"> w okresach zależnych od wydajności, twardości płaszczy, rodzaju mieszanki</w:t>
      </w:r>
      <w:r w:rsidR="00C67D28" w:rsidRPr="004136A9">
        <w:rPr>
          <w:rFonts w:ascii="Arial" w:hAnsi="Arial" w:cs="Arial"/>
        </w:rPr>
        <w:t xml:space="preserve">, </w:t>
      </w:r>
      <w:r w:rsidRPr="004136A9">
        <w:rPr>
          <w:rFonts w:ascii="Arial" w:hAnsi="Arial" w:cs="Arial"/>
        </w:rPr>
        <w:t xml:space="preserve"> od 1 </w:t>
      </w:r>
      <w:r w:rsidR="00C67D28" w:rsidRPr="004136A9">
        <w:rPr>
          <w:rFonts w:ascii="Arial" w:hAnsi="Arial" w:cs="Arial"/>
        </w:rPr>
        <w:t>do</w:t>
      </w:r>
      <w:r w:rsidRPr="004136A9">
        <w:rPr>
          <w:rFonts w:ascii="Arial" w:hAnsi="Arial" w:cs="Arial"/>
        </w:rPr>
        <w:t xml:space="preserve"> 4 tygodni.</w:t>
      </w:r>
    </w:p>
    <w:p w14:paraId="042CBDBF" w14:textId="76B755E0" w:rsidR="0061067C" w:rsidRPr="004136A9" w:rsidRDefault="00A17587" w:rsidP="00A17587">
      <w:pPr>
        <w:spacing w:before="240" w:line="276" w:lineRule="auto"/>
        <w:jc w:val="both"/>
        <w:rPr>
          <w:rFonts w:ascii="Arial" w:hAnsi="Arial" w:cs="Arial"/>
        </w:rPr>
      </w:pPr>
      <w:r w:rsidRPr="004136A9">
        <w:rPr>
          <w:rFonts w:ascii="Arial" w:hAnsi="Arial" w:cs="Arial"/>
        </w:rPr>
        <w:t>Z walców dokładnych za pośrednictwem taśmociągu mieszanka trafia</w:t>
      </w:r>
      <w:r w:rsidR="00C67D28" w:rsidRPr="004136A9">
        <w:rPr>
          <w:rFonts w:ascii="Arial" w:hAnsi="Arial" w:cs="Arial"/>
        </w:rPr>
        <w:t>ć będzie</w:t>
      </w:r>
      <w:r w:rsidR="00B75762">
        <w:rPr>
          <w:rFonts w:ascii="Arial" w:hAnsi="Arial" w:cs="Arial"/>
        </w:rPr>
        <w:t xml:space="preserve"> </w:t>
      </w:r>
      <w:r w:rsidRPr="004136A9">
        <w:rPr>
          <w:rFonts w:ascii="Arial" w:hAnsi="Arial" w:cs="Arial"/>
        </w:rPr>
        <w:t>do</w:t>
      </w:r>
      <w:r w:rsidR="00B75762">
        <w:rPr>
          <w:rFonts w:ascii="Arial" w:hAnsi="Arial" w:cs="Arial"/>
        </w:rPr>
        <w:t> </w:t>
      </w:r>
      <w:r w:rsidRPr="004136A9">
        <w:rPr>
          <w:rFonts w:ascii="Arial" w:hAnsi="Arial" w:cs="Arial"/>
        </w:rPr>
        <w:t xml:space="preserve">mieszadła dwuwałowego. Zadaniem tego urządzenia </w:t>
      </w:r>
      <w:r w:rsidR="00C67D28" w:rsidRPr="004136A9">
        <w:rPr>
          <w:rFonts w:ascii="Arial" w:hAnsi="Arial" w:cs="Arial"/>
        </w:rPr>
        <w:t>będzie</w:t>
      </w:r>
      <w:r w:rsidRPr="004136A9">
        <w:rPr>
          <w:rFonts w:ascii="Arial" w:hAnsi="Arial" w:cs="Arial"/>
        </w:rPr>
        <w:t xml:space="preserve"> wymieszanie mieszanki z dodawaną przy użyciu zraszacza wodą technologiczną</w:t>
      </w:r>
      <w:r w:rsidR="0061067C" w:rsidRPr="004136A9">
        <w:rPr>
          <w:rFonts w:ascii="Arial" w:hAnsi="Arial" w:cs="Arial"/>
        </w:rPr>
        <w:t xml:space="preserve"> </w:t>
      </w:r>
      <w:r w:rsidRPr="004136A9">
        <w:rPr>
          <w:rFonts w:ascii="Arial" w:hAnsi="Arial" w:cs="Arial"/>
        </w:rPr>
        <w:t>i uformowanie</w:t>
      </w:r>
      <w:r w:rsidR="00B75762">
        <w:rPr>
          <w:rFonts w:ascii="Arial" w:hAnsi="Arial" w:cs="Arial"/>
        </w:rPr>
        <w:t xml:space="preserve"> </w:t>
      </w:r>
      <w:r w:rsidRPr="004136A9">
        <w:rPr>
          <w:rFonts w:ascii="Arial" w:hAnsi="Arial" w:cs="Arial"/>
        </w:rPr>
        <w:t>jej</w:t>
      </w:r>
      <w:r w:rsidR="00B75762">
        <w:rPr>
          <w:rFonts w:ascii="Arial" w:hAnsi="Arial" w:cs="Arial"/>
        </w:rPr>
        <w:t> </w:t>
      </w:r>
      <w:r w:rsidRPr="004136A9">
        <w:rPr>
          <w:rFonts w:ascii="Arial" w:hAnsi="Arial" w:cs="Arial"/>
        </w:rPr>
        <w:t xml:space="preserve">w walce, co </w:t>
      </w:r>
      <w:r w:rsidR="00C67D28" w:rsidRPr="004136A9">
        <w:rPr>
          <w:rFonts w:ascii="Arial" w:hAnsi="Arial" w:cs="Arial"/>
        </w:rPr>
        <w:t xml:space="preserve">będzie </w:t>
      </w:r>
      <w:r w:rsidRPr="004136A9">
        <w:rPr>
          <w:rFonts w:ascii="Arial" w:hAnsi="Arial" w:cs="Arial"/>
        </w:rPr>
        <w:t>sprzyja</w:t>
      </w:r>
      <w:r w:rsidR="00C67D28" w:rsidRPr="004136A9">
        <w:rPr>
          <w:rFonts w:ascii="Arial" w:hAnsi="Arial" w:cs="Arial"/>
        </w:rPr>
        <w:t>ć</w:t>
      </w:r>
      <w:r w:rsidRPr="004136A9">
        <w:rPr>
          <w:rFonts w:ascii="Arial" w:hAnsi="Arial" w:cs="Arial"/>
        </w:rPr>
        <w:t xml:space="preserve"> homogenizacji mieszanki podczas przebywania</w:t>
      </w:r>
      <w:r w:rsidR="00B75762">
        <w:rPr>
          <w:rFonts w:ascii="Arial" w:hAnsi="Arial" w:cs="Arial"/>
        </w:rPr>
        <w:t xml:space="preserve"> </w:t>
      </w:r>
      <w:r w:rsidRPr="004136A9">
        <w:rPr>
          <w:rFonts w:ascii="Arial" w:hAnsi="Arial" w:cs="Arial"/>
        </w:rPr>
        <w:t>w</w:t>
      </w:r>
      <w:r w:rsidR="00B75762">
        <w:rPr>
          <w:rFonts w:ascii="Arial" w:hAnsi="Arial" w:cs="Arial"/>
        </w:rPr>
        <w:t> </w:t>
      </w:r>
      <w:r w:rsidRPr="004136A9">
        <w:rPr>
          <w:rFonts w:ascii="Arial" w:hAnsi="Arial" w:cs="Arial"/>
        </w:rPr>
        <w:t>dołowniku.</w:t>
      </w:r>
    </w:p>
    <w:p w14:paraId="4E75A9A3" w14:textId="77777777" w:rsidR="0061067C" w:rsidRPr="004136A9" w:rsidRDefault="00A17587" w:rsidP="00A17587">
      <w:pPr>
        <w:spacing w:before="240" w:line="276" w:lineRule="auto"/>
        <w:jc w:val="both"/>
        <w:rPr>
          <w:rFonts w:ascii="Arial" w:hAnsi="Arial" w:cs="Arial"/>
        </w:rPr>
      </w:pPr>
      <w:r w:rsidRPr="004136A9">
        <w:rPr>
          <w:rFonts w:ascii="Arial" w:hAnsi="Arial" w:cs="Arial"/>
        </w:rPr>
        <w:t xml:space="preserve">Po przejściu przez mieszadło mieszanka </w:t>
      </w:r>
      <w:r w:rsidR="00C67D28" w:rsidRPr="004136A9">
        <w:rPr>
          <w:rFonts w:ascii="Arial" w:hAnsi="Arial" w:cs="Arial"/>
        </w:rPr>
        <w:t xml:space="preserve">będzie </w:t>
      </w:r>
      <w:r w:rsidRPr="004136A9">
        <w:rPr>
          <w:rFonts w:ascii="Arial" w:hAnsi="Arial" w:cs="Arial"/>
        </w:rPr>
        <w:t>spada</w:t>
      </w:r>
      <w:r w:rsidR="00C67D28" w:rsidRPr="004136A9">
        <w:rPr>
          <w:rFonts w:ascii="Arial" w:hAnsi="Arial" w:cs="Arial"/>
        </w:rPr>
        <w:t>ć</w:t>
      </w:r>
      <w:r w:rsidR="0061067C" w:rsidRPr="004136A9">
        <w:rPr>
          <w:rFonts w:ascii="Arial" w:hAnsi="Arial" w:cs="Arial"/>
        </w:rPr>
        <w:t xml:space="preserve"> </w:t>
      </w:r>
      <w:r w:rsidRPr="004136A9">
        <w:rPr>
          <w:rFonts w:ascii="Arial" w:hAnsi="Arial" w:cs="Arial"/>
        </w:rPr>
        <w:t xml:space="preserve">na przenośniki, nad którymi zamontowany </w:t>
      </w:r>
      <w:r w:rsidR="00C67D28" w:rsidRPr="004136A9">
        <w:rPr>
          <w:rFonts w:ascii="Arial" w:hAnsi="Arial" w:cs="Arial"/>
        </w:rPr>
        <w:t>będzie</w:t>
      </w:r>
      <w:r w:rsidRPr="004136A9">
        <w:rPr>
          <w:rFonts w:ascii="Arial" w:hAnsi="Arial" w:cs="Arial"/>
        </w:rPr>
        <w:t xml:space="preserve"> elektromagnes stały wychwytujący zanieczyszczenia metaliczne. Następnie mieszanka trafi na taśmociąg rewersyjny przejezdny zaopatrzony na swych końcach w rozrzutniki bębnowe o regulowanych obrotach.</w:t>
      </w:r>
    </w:p>
    <w:p w14:paraId="04ED2BA6" w14:textId="203EA496" w:rsidR="00A17587" w:rsidRPr="004136A9" w:rsidRDefault="00A17587" w:rsidP="00A17587">
      <w:pPr>
        <w:spacing w:before="240" w:line="276" w:lineRule="auto"/>
        <w:jc w:val="both"/>
        <w:rPr>
          <w:rFonts w:ascii="Arial" w:hAnsi="Arial" w:cs="Arial"/>
        </w:rPr>
      </w:pPr>
      <w:r w:rsidRPr="004136A9">
        <w:rPr>
          <w:rFonts w:ascii="Arial" w:hAnsi="Arial" w:cs="Arial"/>
        </w:rPr>
        <w:t xml:space="preserve">Hala przerobu wstępnego wyposażona </w:t>
      </w:r>
      <w:r w:rsidR="00C67D28" w:rsidRPr="004136A9">
        <w:rPr>
          <w:rFonts w:ascii="Arial" w:hAnsi="Arial" w:cs="Arial"/>
        </w:rPr>
        <w:t>będzie</w:t>
      </w:r>
      <w:r w:rsidRPr="004136A9">
        <w:rPr>
          <w:rFonts w:ascii="Arial" w:hAnsi="Arial" w:cs="Arial"/>
        </w:rPr>
        <w:t xml:space="preserve"> w system odpylania. Jego funkcja polega</w:t>
      </w:r>
      <w:r w:rsidR="00C67D28" w:rsidRPr="004136A9">
        <w:rPr>
          <w:rFonts w:ascii="Arial" w:hAnsi="Arial" w:cs="Arial"/>
        </w:rPr>
        <w:t>ć będzie</w:t>
      </w:r>
      <w:r w:rsidRPr="004136A9">
        <w:rPr>
          <w:rFonts w:ascii="Arial" w:hAnsi="Arial" w:cs="Arial"/>
        </w:rPr>
        <w:t xml:space="preserve"> na odciąganiu pyłu z gniotownika kołowego i gniotowników walcowych, a następnie odseparowaniu go na filtrach odśrodkowych (workowych). Odseparowany pył </w:t>
      </w:r>
      <w:r w:rsidR="00C67D28" w:rsidRPr="004136A9">
        <w:rPr>
          <w:rFonts w:ascii="Arial" w:hAnsi="Arial" w:cs="Arial"/>
        </w:rPr>
        <w:t>będzie</w:t>
      </w:r>
      <w:r w:rsidRPr="004136A9">
        <w:rPr>
          <w:rFonts w:ascii="Arial" w:hAnsi="Arial" w:cs="Arial"/>
        </w:rPr>
        <w:t xml:space="preserve"> ponownie zawracany przez zrzucenie na przenośnik</w:t>
      </w:r>
      <w:r w:rsidR="00C67D28" w:rsidRPr="004136A9">
        <w:rPr>
          <w:rFonts w:ascii="Arial" w:hAnsi="Arial" w:cs="Arial"/>
        </w:rPr>
        <w:t>.</w:t>
      </w:r>
    </w:p>
    <w:p w14:paraId="1E3CC93D" w14:textId="4D22A50F" w:rsidR="00360B6A" w:rsidRPr="004136A9" w:rsidRDefault="00360B6A" w:rsidP="00A17587">
      <w:pPr>
        <w:spacing w:before="240" w:line="276" w:lineRule="auto"/>
        <w:jc w:val="both"/>
        <w:rPr>
          <w:rFonts w:ascii="Arial" w:hAnsi="Arial" w:cs="Arial"/>
          <w:u w:val="single"/>
        </w:rPr>
      </w:pPr>
      <w:r w:rsidRPr="004136A9">
        <w:rPr>
          <w:rFonts w:ascii="Arial" w:hAnsi="Arial" w:cs="Arial"/>
          <w:u w:val="single"/>
        </w:rPr>
        <w:t>Dołownik</w:t>
      </w:r>
    </w:p>
    <w:p w14:paraId="45231501" w14:textId="327DD21F" w:rsidR="00360B6A" w:rsidRPr="004136A9" w:rsidRDefault="00360B6A" w:rsidP="00A17587">
      <w:pPr>
        <w:spacing w:before="240" w:line="276" w:lineRule="auto"/>
        <w:jc w:val="both"/>
        <w:rPr>
          <w:rFonts w:ascii="Arial" w:hAnsi="Arial" w:cs="Arial"/>
        </w:rPr>
      </w:pPr>
      <w:r w:rsidRPr="004136A9">
        <w:rPr>
          <w:rFonts w:ascii="Arial" w:hAnsi="Arial" w:cs="Arial"/>
        </w:rPr>
        <w:t>Magazynowanie gliny odbywać się będzie w dołowniku o pojemności ok</w:t>
      </w:r>
      <w:r w:rsidR="00324662" w:rsidRPr="004136A9">
        <w:rPr>
          <w:rFonts w:ascii="Arial" w:hAnsi="Arial" w:cs="Arial"/>
        </w:rPr>
        <w:t xml:space="preserve">. </w:t>
      </w:r>
      <w:r w:rsidRPr="004136A9">
        <w:rPr>
          <w:rFonts w:ascii="Arial" w:hAnsi="Arial" w:cs="Arial"/>
        </w:rPr>
        <w:t>6</w:t>
      </w:r>
      <w:r w:rsidR="00324662" w:rsidRPr="004136A9">
        <w:rPr>
          <w:rFonts w:ascii="Arial" w:hAnsi="Arial" w:cs="Arial"/>
        </w:rPr>
        <w:t> </w:t>
      </w:r>
      <w:r w:rsidRPr="004136A9">
        <w:rPr>
          <w:rFonts w:ascii="Arial" w:hAnsi="Arial" w:cs="Arial"/>
        </w:rPr>
        <w:t>000</w:t>
      </w:r>
      <w:r w:rsidR="00324662" w:rsidRPr="004136A9">
        <w:rPr>
          <w:rFonts w:ascii="Arial" w:hAnsi="Arial" w:cs="Arial"/>
        </w:rPr>
        <w:t> </w:t>
      </w:r>
      <w:r w:rsidRPr="004136A9">
        <w:rPr>
          <w:rFonts w:ascii="Arial" w:hAnsi="Arial" w:cs="Arial"/>
        </w:rPr>
        <w:t>m</w:t>
      </w:r>
      <w:r w:rsidRPr="004136A9">
        <w:rPr>
          <w:rFonts w:ascii="Arial" w:hAnsi="Arial" w:cs="Arial"/>
          <w:vertAlign w:val="superscript"/>
        </w:rPr>
        <w:t>3</w:t>
      </w:r>
      <w:r w:rsidRPr="004136A9">
        <w:rPr>
          <w:rFonts w:ascii="Arial" w:hAnsi="Arial" w:cs="Arial"/>
        </w:rPr>
        <w:t xml:space="preserve"> położonym w oddzielnej hali. Zasyp mieszanki odbywa się od góry na wydzielone umownie boksy za pośrednictwem przenośnika rewersyjnego przejezdnego i dwóch rozrzutników bębnowych obrotowych znajdujących się na jego końcach. Okres homogenizacji mieszanki w dołowniku w zależności od intensywności produkcji, rodzaju produkowanego formatu wynosi</w:t>
      </w:r>
      <w:r w:rsidR="00324662" w:rsidRPr="004136A9">
        <w:rPr>
          <w:rFonts w:ascii="Arial" w:hAnsi="Arial" w:cs="Arial"/>
        </w:rPr>
        <w:t>ć będzie</w:t>
      </w:r>
      <w:r w:rsidRPr="004136A9">
        <w:rPr>
          <w:rFonts w:ascii="Arial" w:hAnsi="Arial" w:cs="Arial"/>
        </w:rPr>
        <w:t xml:space="preserve"> </w:t>
      </w:r>
      <w:r w:rsidR="00324662" w:rsidRPr="004136A9">
        <w:rPr>
          <w:rFonts w:ascii="Arial" w:hAnsi="Arial" w:cs="Arial"/>
        </w:rPr>
        <w:t xml:space="preserve">od </w:t>
      </w:r>
      <w:r w:rsidRPr="004136A9">
        <w:rPr>
          <w:rFonts w:ascii="Arial" w:hAnsi="Arial" w:cs="Arial"/>
        </w:rPr>
        <w:t>2</w:t>
      </w:r>
      <w:r w:rsidR="00324662" w:rsidRPr="004136A9">
        <w:rPr>
          <w:rFonts w:ascii="Arial" w:hAnsi="Arial" w:cs="Arial"/>
        </w:rPr>
        <w:t xml:space="preserve"> do </w:t>
      </w:r>
      <w:r w:rsidRPr="004136A9">
        <w:rPr>
          <w:rFonts w:ascii="Arial" w:hAnsi="Arial" w:cs="Arial"/>
        </w:rPr>
        <w:t>4 dni. Z dołownika mieszanka będzie transportowana do węzła formowania wyrobów</w:t>
      </w:r>
      <w:r w:rsidR="00324662" w:rsidRPr="004136A9">
        <w:rPr>
          <w:rFonts w:ascii="Arial" w:hAnsi="Arial" w:cs="Arial"/>
        </w:rPr>
        <w:t>.</w:t>
      </w:r>
      <w:r w:rsidR="00324662" w:rsidRPr="004136A9">
        <w:rPr>
          <w:rFonts w:ascii="Arial" w:hAnsi="Arial" w:cs="Arial"/>
          <w:b/>
          <w:bCs/>
        </w:rPr>
        <w:t>”</w:t>
      </w:r>
    </w:p>
    <w:p w14:paraId="55016B4A" w14:textId="59FA61E4" w:rsidR="00F06C9E" w:rsidRPr="00B75762" w:rsidRDefault="00F06C9E" w:rsidP="00AC763D">
      <w:pPr>
        <w:pStyle w:val="Nagwek2"/>
      </w:pPr>
      <w:r w:rsidRPr="00B75762">
        <w:lastRenderedPageBreak/>
        <w:t xml:space="preserve">I.4. </w:t>
      </w:r>
      <w:r w:rsidR="00FD3E0F" w:rsidRPr="00B75762">
        <w:t>Punkt</w:t>
      </w:r>
      <w:r w:rsidRPr="00B75762">
        <w:t xml:space="preserve"> </w:t>
      </w:r>
      <w:r w:rsidRPr="00B75762">
        <w:rPr>
          <w:rFonts w:eastAsia="Calibri"/>
          <w:lang w:eastAsia="zh-CN"/>
        </w:rPr>
        <w:t>I.2.3.4</w:t>
      </w:r>
      <w:r w:rsidR="00FF77F0" w:rsidRPr="00B75762">
        <w:rPr>
          <w:rFonts w:eastAsia="Calibri"/>
          <w:lang w:eastAsia="zh-CN"/>
        </w:rPr>
        <w:t>.</w:t>
      </w:r>
      <w:r w:rsidR="00FD3E0F" w:rsidRPr="00B75762">
        <w:rPr>
          <w:rFonts w:eastAsia="Calibri"/>
          <w:lang w:eastAsia="zh-CN"/>
        </w:rPr>
        <w:t xml:space="preserve"> decyzji</w:t>
      </w:r>
      <w:r w:rsidRPr="00B75762">
        <w:t xml:space="preserve"> otrzymuje brzmienie:</w:t>
      </w:r>
    </w:p>
    <w:p w14:paraId="15CC2DB0" w14:textId="1A27C43E" w:rsidR="00F06C9E" w:rsidRPr="004136A9" w:rsidRDefault="00F06C9E" w:rsidP="00A17587">
      <w:pPr>
        <w:spacing w:before="240" w:line="276" w:lineRule="auto"/>
        <w:jc w:val="both"/>
        <w:rPr>
          <w:rFonts w:ascii="Arial" w:hAnsi="Arial" w:cs="Arial"/>
          <w:bCs/>
        </w:rPr>
      </w:pPr>
      <w:r w:rsidRPr="004136A9">
        <w:rPr>
          <w:rFonts w:ascii="Arial" w:hAnsi="Arial" w:cs="Arial"/>
          <w:b/>
        </w:rPr>
        <w:t>„I.2.3.4.</w:t>
      </w:r>
      <w:r w:rsidRPr="004136A9">
        <w:rPr>
          <w:rFonts w:ascii="Arial" w:hAnsi="Arial" w:cs="Arial"/>
          <w:bCs/>
        </w:rPr>
        <w:t xml:space="preserve"> Formowanie wyrobów</w:t>
      </w:r>
      <w:r w:rsidR="00323F04" w:rsidRPr="004136A9">
        <w:rPr>
          <w:rFonts w:ascii="Arial" w:hAnsi="Arial" w:cs="Arial"/>
          <w:bCs/>
        </w:rPr>
        <w:t>.</w:t>
      </w:r>
    </w:p>
    <w:p w14:paraId="04CEC6D7" w14:textId="21461E4E" w:rsidR="00F06C9E" w:rsidRPr="004136A9" w:rsidRDefault="00F06C9E" w:rsidP="00A17587">
      <w:pPr>
        <w:spacing w:before="240" w:line="276" w:lineRule="auto"/>
        <w:jc w:val="both"/>
        <w:rPr>
          <w:rFonts w:ascii="Arial" w:hAnsi="Arial" w:cs="Arial"/>
        </w:rPr>
      </w:pPr>
      <w:r w:rsidRPr="004136A9">
        <w:rPr>
          <w:rFonts w:ascii="Arial" w:hAnsi="Arial" w:cs="Arial"/>
        </w:rPr>
        <w:t>Urządzeniem wybierającym mieszankę będzie koparka wieloczerpakowa poruszająca się wzdłuż dołownika. Materiał doprowadzany będzie taśmociągami do zasilacza skrzyniowego, który to stanowi bufor dla zachowania ciągłości produkcji w przypadku krótkiego postoju koparki na dołowniku. Z zasilacza skrzyniowego za pośrednictwem taśmociągu mieszanka trafiać będzie do mieszadła dwuwałowego. Zadaniem tego urządzenia będzie wymieszanie mieszanki z dodawaną przy użyciu zraszacza wody technologicznej. Ponieważ formowanie odbywać się będzie bez użycia dodatku pary jedynym medium regulującym ciśnienie formowania będzie woda. Ilość dodawanej wody na mieszadle będzie tak dobrana, aby stanowiła 90% dodatku na wszystkich kolejnych urządzeniach. Zapewni to jednolity rozkład wilgotności w formowanym paśmie. Na przenośniku, przed mieszadłem znajdować się będą jeszcze detektor metalu oraz dozownik wapna. Zadaniem dozownika wapna będzie odwilżenie mieszanki z nadmiaru wilgoci w przypadku przekroczenia jej dozwolonej ilości</w:t>
      </w:r>
      <w:r w:rsidR="005C5FA8">
        <w:rPr>
          <w:rFonts w:ascii="Arial" w:hAnsi="Arial" w:cs="Arial"/>
        </w:rPr>
        <w:t xml:space="preserve"> </w:t>
      </w:r>
      <w:r w:rsidRPr="004136A9">
        <w:rPr>
          <w:rFonts w:ascii="Arial" w:hAnsi="Arial" w:cs="Arial"/>
        </w:rPr>
        <w:t>w</w:t>
      </w:r>
      <w:r w:rsidR="005C5FA8">
        <w:rPr>
          <w:rFonts w:ascii="Arial" w:hAnsi="Arial" w:cs="Arial"/>
        </w:rPr>
        <w:t> </w:t>
      </w:r>
      <w:r w:rsidRPr="004136A9">
        <w:rPr>
          <w:rFonts w:ascii="Arial" w:hAnsi="Arial" w:cs="Arial"/>
        </w:rPr>
        <w:t>mieszance. Następnie mieszanka będzie transportowana na walce dokładne, gdzie nastąpi dodatkowe miażdżenie i rozcieranie mieszanki.</w:t>
      </w:r>
    </w:p>
    <w:p w14:paraId="63DF9BF4" w14:textId="5938E9B0" w:rsidR="00F06C9E" w:rsidRPr="004136A9" w:rsidRDefault="00F06C9E" w:rsidP="00A17587">
      <w:pPr>
        <w:spacing w:before="240" w:line="276" w:lineRule="auto"/>
        <w:jc w:val="both"/>
        <w:rPr>
          <w:rFonts w:ascii="Arial" w:hAnsi="Arial" w:cs="Arial"/>
        </w:rPr>
      </w:pPr>
      <w:r w:rsidRPr="004136A9">
        <w:rPr>
          <w:rFonts w:ascii="Arial" w:hAnsi="Arial" w:cs="Arial"/>
        </w:rPr>
        <w:t xml:space="preserve">Kolejnym urządzeniem będzie </w:t>
      </w:r>
      <w:proofErr w:type="spellStart"/>
      <w:r w:rsidRPr="004136A9">
        <w:rPr>
          <w:rFonts w:ascii="Arial" w:hAnsi="Arial" w:cs="Arial"/>
        </w:rPr>
        <w:t>przecierak</w:t>
      </w:r>
      <w:proofErr w:type="spellEnd"/>
      <w:r w:rsidRPr="004136A9">
        <w:rPr>
          <w:rFonts w:ascii="Arial" w:hAnsi="Arial" w:cs="Arial"/>
        </w:rPr>
        <w:t xml:space="preserve"> sitowy. Do </w:t>
      </w:r>
      <w:proofErr w:type="spellStart"/>
      <w:r w:rsidRPr="004136A9">
        <w:rPr>
          <w:rFonts w:ascii="Arial" w:hAnsi="Arial" w:cs="Arial"/>
        </w:rPr>
        <w:t>przecieraka</w:t>
      </w:r>
      <w:proofErr w:type="spellEnd"/>
      <w:r w:rsidRPr="004136A9">
        <w:rPr>
          <w:rFonts w:ascii="Arial" w:hAnsi="Arial" w:cs="Arial"/>
        </w:rPr>
        <w:t xml:space="preserve"> </w:t>
      </w:r>
      <w:r w:rsidR="00A557FF" w:rsidRPr="004136A9">
        <w:rPr>
          <w:rFonts w:ascii="Arial" w:hAnsi="Arial" w:cs="Arial"/>
        </w:rPr>
        <w:t>będzie mogła być</w:t>
      </w:r>
      <w:r w:rsidRPr="004136A9">
        <w:rPr>
          <w:rFonts w:ascii="Arial" w:hAnsi="Arial" w:cs="Arial"/>
        </w:rPr>
        <w:t xml:space="preserve"> dodawana również para. </w:t>
      </w:r>
      <w:proofErr w:type="spellStart"/>
      <w:r w:rsidRPr="004136A9">
        <w:rPr>
          <w:rFonts w:ascii="Arial" w:hAnsi="Arial" w:cs="Arial"/>
        </w:rPr>
        <w:t>Przecierak</w:t>
      </w:r>
      <w:proofErr w:type="spellEnd"/>
      <w:r w:rsidRPr="004136A9">
        <w:rPr>
          <w:rFonts w:ascii="Arial" w:hAnsi="Arial" w:cs="Arial"/>
        </w:rPr>
        <w:t xml:space="preserve"> sitowy pionowy </w:t>
      </w:r>
      <w:r w:rsidR="00A557FF" w:rsidRPr="004136A9">
        <w:rPr>
          <w:rFonts w:ascii="Arial" w:hAnsi="Arial" w:cs="Arial"/>
        </w:rPr>
        <w:t>będzie</w:t>
      </w:r>
      <w:r w:rsidRPr="004136A9">
        <w:rPr>
          <w:rFonts w:ascii="Arial" w:hAnsi="Arial" w:cs="Arial"/>
        </w:rPr>
        <w:t xml:space="preserve"> maszyną służącą do rozdrabniania materiału i intensywnego wymieszania surowca oraz jego homogenizacji. Z talerza znajdującego się pod </w:t>
      </w:r>
      <w:proofErr w:type="spellStart"/>
      <w:r w:rsidRPr="004136A9">
        <w:rPr>
          <w:rFonts w:ascii="Arial" w:hAnsi="Arial" w:cs="Arial"/>
        </w:rPr>
        <w:t>przecierakiem</w:t>
      </w:r>
      <w:proofErr w:type="spellEnd"/>
      <w:r w:rsidRPr="004136A9">
        <w:rPr>
          <w:rFonts w:ascii="Arial" w:hAnsi="Arial" w:cs="Arial"/>
        </w:rPr>
        <w:t xml:space="preserve"> za pomocą zgarniacza mieszanka przenoszona </w:t>
      </w:r>
      <w:r w:rsidR="00A557FF" w:rsidRPr="004136A9">
        <w:rPr>
          <w:rFonts w:ascii="Arial" w:hAnsi="Arial" w:cs="Arial"/>
        </w:rPr>
        <w:t>będzie</w:t>
      </w:r>
      <w:r w:rsidRPr="004136A9">
        <w:rPr>
          <w:rFonts w:ascii="Arial" w:hAnsi="Arial" w:cs="Arial"/>
        </w:rPr>
        <w:t xml:space="preserve"> na transporter taśmowy. Transportem tym </w:t>
      </w:r>
      <w:r w:rsidR="00A557FF" w:rsidRPr="004136A9">
        <w:rPr>
          <w:rFonts w:ascii="Arial" w:hAnsi="Arial" w:cs="Arial"/>
        </w:rPr>
        <w:t>będzie</w:t>
      </w:r>
      <w:r w:rsidRPr="004136A9">
        <w:rPr>
          <w:rFonts w:ascii="Arial" w:hAnsi="Arial" w:cs="Arial"/>
        </w:rPr>
        <w:t xml:space="preserve"> następnie podawana do podwójnego mieszadła z komorą próżniową, gdzie również podawana </w:t>
      </w:r>
      <w:r w:rsidR="00A557FF" w:rsidRPr="004136A9">
        <w:rPr>
          <w:rFonts w:ascii="Arial" w:hAnsi="Arial" w:cs="Arial"/>
        </w:rPr>
        <w:t>będzie</w:t>
      </w:r>
      <w:r w:rsidRPr="004136A9">
        <w:rPr>
          <w:rFonts w:ascii="Arial" w:hAnsi="Arial" w:cs="Arial"/>
        </w:rPr>
        <w:t xml:space="preserve"> para. Masa gliny trafia</w:t>
      </w:r>
      <w:r w:rsidR="00A557FF" w:rsidRPr="004136A9">
        <w:rPr>
          <w:rFonts w:ascii="Arial" w:hAnsi="Arial" w:cs="Arial"/>
        </w:rPr>
        <w:t>ć będzie</w:t>
      </w:r>
      <w:r w:rsidRPr="004136A9">
        <w:rPr>
          <w:rFonts w:ascii="Arial" w:hAnsi="Arial" w:cs="Arial"/>
        </w:rPr>
        <w:t xml:space="preserve"> następnie do strefy zasypu prasy. Masa z części cylindrycznej trafia</w:t>
      </w:r>
      <w:r w:rsidR="00F5795E" w:rsidRPr="004136A9">
        <w:rPr>
          <w:rFonts w:ascii="Arial" w:hAnsi="Arial" w:cs="Arial"/>
        </w:rPr>
        <w:t>ć będzie</w:t>
      </w:r>
      <w:r w:rsidRPr="004136A9">
        <w:rPr>
          <w:rFonts w:ascii="Arial" w:hAnsi="Arial" w:cs="Arial"/>
        </w:rPr>
        <w:t xml:space="preserve"> do głowicy, której zadaniem </w:t>
      </w:r>
      <w:r w:rsidR="00F5795E" w:rsidRPr="004136A9">
        <w:rPr>
          <w:rFonts w:ascii="Arial" w:hAnsi="Arial" w:cs="Arial"/>
        </w:rPr>
        <w:t>będzie</w:t>
      </w:r>
      <w:r w:rsidRPr="004136A9">
        <w:rPr>
          <w:rFonts w:ascii="Arial" w:hAnsi="Arial" w:cs="Arial"/>
        </w:rPr>
        <w:t xml:space="preserve"> stworzenie rezerwuaru dla masy, regulacja ciśnienia i przepływu masy podawanej do </w:t>
      </w:r>
      <w:proofErr w:type="spellStart"/>
      <w:r w:rsidRPr="004136A9">
        <w:rPr>
          <w:rFonts w:ascii="Arial" w:hAnsi="Arial" w:cs="Arial"/>
        </w:rPr>
        <w:t>wylotnika</w:t>
      </w:r>
      <w:proofErr w:type="spellEnd"/>
      <w:r w:rsidRPr="004136A9">
        <w:rPr>
          <w:rFonts w:ascii="Arial" w:hAnsi="Arial" w:cs="Arial"/>
        </w:rPr>
        <w:t xml:space="preserve"> oraz przejście na inny przekrój przepływu. Końcowym elementem prasy nadającym ostateczny kształt pasmu </w:t>
      </w:r>
      <w:r w:rsidR="00F5795E" w:rsidRPr="004136A9">
        <w:rPr>
          <w:rFonts w:ascii="Arial" w:hAnsi="Arial" w:cs="Arial"/>
        </w:rPr>
        <w:t>będzie</w:t>
      </w:r>
      <w:r w:rsidRPr="004136A9">
        <w:rPr>
          <w:rFonts w:ascii="Arial" w:hAnsi="Arial" w:cs="Arial"/>
        </w:rPr>
        <w:t xml:space="preserve"> </w:t>
      </w:r>
      <w:proofErr w:type="spellStart"/>
      <w:r w:rsidRPr="004136A9">
        <w:rPr>
          <w:rFonts w:ascii="Arial" w:hAnsi="Arial" w:cs="Arial"/>
        </w:rPr>
        <w:t>wylotnik</w:t>
      </w:r>
      <w:proofErr w:type="spellEnd"/>
      <w:r w:rsidRPr="004136A9">
        <w:rPr>
          <w:rFonts w:ascii="Arial" w:hAnsi="Arial" w:cs="Arial"/>
        </w:rPr>
        <w:t xml:space="preserve">. Otwór </w:t>
      </w:r>
      <w:proofErr w:type="spellStart"/>
      <w:r w:rsidRPr="004136A9">
        <w:rPr>
          <w:rFonts w:ascii="Arial" w:hAnsi="Arial" w:cs="Arial"/>
        </w:rPr>
        <w:t>wylotnika</w:t>
      </w:r>
      <w:proofErr w:type="spellEnd"/>
      <w:r w:rsidRPr="004136A9">
        <w:rPr>
          <w:rFonts w:ascii="Arial" w:hAnsi="Arial" w:cs="Arial"/>
        </w:rPr>
        <w:t xml:space="preserve"> </w:t>
      </w:r>
      <w:r w:rsidR="00F5795E" w:rsidRPr="004136A9">
        <w:rPr>
          <w:rFonts w:ascii="Arial" w:hAnsi="Arial" w:cs="Arial"/>
        </w:rPr>
        <w:t>będzie</w:t>
      </w:r>
      <w:r w:rsidRPr="004136A9">
        <w:rPr>
          <w:rFonts w:ascii="Arial" w:hAnsi="Arial" w:cs="Arial"/>
        </w:rPr>
        <w:t xml:space="preserve"> wyprofilowany do kształtu gotowego. Wytłoczony materiał z prasy trafia</w:t>
      </w:r>
      <w:r w:rsidR="002C3C5E" w:rsidRPr="004136A9">
        <w:rPr>
          <w:rFonts w:ascii="Arial" w:hAnsi="Arial" w:cs="Arial"/>
        </w:rPr>
        <w:t xml:space="preserve">ć będzie </w:t>
      </w:r>
      <w:r w:rsidRPr="004136A9">
        <w:rPr>
          <w:rFonts w:ascii="Arial" w:hAnsi="Arial" w:cs="Arial"/>
        </w:rPr>
        <w:t>na ucinacz, który nada mu ostateczny kształt. Ucinacz gilotynowy o prostej drodze cięcia będzie współpracował bezpośrednio z prasą. Następnie półfabrykaty będą chwytane przez robot przeładunkowy strony mokrej i doprowadzane do urządzeń transportujących oraz załadunku wózka suszarnianeg</w:t>
      </w:r>
      <w:r w:rsidR="002C3C5E" w:rsidRPr="004136A9">
        <w:rPr>
          <w:rFonts w:ascii="Arial" w:hAnsi="Arial" w:cs="Arial"/>
        </w:rPr>
        <w:t>o.</w:t>
      </w:r>
      <w:r w:rsidR="002C3C5E" w:rsidRPr="004136A9">
        <w:rPr>
          <w:rFonts w:ascii="Arial" w:hAnsi="Arial" w:cs="Arial"/>
          <w:b/>
          <w:bCs/>
        </w:rPr>
        <w:t>”</w:t>
      </w:r>
    </w:p>
    <w:p w14:paraId="37F55787" w14:textId="7756CFC4" w:rsidR="0013012D" w:rsidRPr="005C5FA8" w:rsidRDefault="0013012D" w:rsidP="00AC763D">
      <w:pPr>
        <w:pStyle w:val="Nagwek2"/>
      </w:pPr>
      <w:r w:rsidRPr="005C5FA8">
        <w:t xml:space="preserve">I.5. </w:t>
      </w:r>
      <w:r w:rsidR="00FD3E0F" w:rsidRPr="005C5FA8">
        <w:t xml:space="preserve">Punkt </w:t>
      </w:r>
      <w:r w:rsidRPr="005C5FA8">
        <w:rPr>
          <w:rFonts w:eastAsia="Calibri"/>
          <w:lang w:eastAsia="zh-CN"/>
        </w:rPr>
        <w:t>I.2.3.5</w:t>
      </w:r>
      <w:r w:rsidR="00FF77F0" w:rsidRPr="005C5FA8">
        <w:rPr>
          <w:rFonts w:eastAsia="Calibri"/>
          <w:lang w:eastAsia="zh-CN"/>
        </w:rPr>
        <w:t>.</w:t>
      </w:r>
      <w:r w:rsidR="00FD3E0F" w:rsidRPr="005C5FA8">
        <w:rPr>
          <w:rFonts w:eastAsia="Calibri"/>
          <w:lang w:eastAsia="zh-CN"/>
        </w:rPr>
        <w:t xml:space="preserve"> decyzji</w:t>
      </w:r>
      <w:r w:rsidRPr="005C5FA8">
        <w:t xml:space="preserve"> otrzymuje brzmienie:</w:t>
      </w:r>
    </w:p>
    <w:p w14:paraId="7769FBFF" w14:textId="02A046E9" w:rsidR="0013012D" w:rsidRPr="004136A9" w:rsidRDefault="0013012D" w:rsidP="00A17587">
      <w:pPr>
        <w:spacing w:before="240" w:line="276" w:lineRule="auto"/>
        <w:jc w:val="both"/>
        <w:rPr>
          <w:rFonts w:ascii="Arial" w:hAnsi="Arial" w:cs="Arial"/>
          <w:bCs/>
        </w:rPr>
      </w:pPr>
      <w:r w:rsidRPr="004136A9">
        <w:rPr>
          <w:rFonts w:ascii="Arial" w:hAnsi="Arial" w:cs="Arial"/>
          <w:b/>
        </w:rPr>
        <w:t>„I.2.3.5.</w:t>
      </w:r>
      <w:r w:rsidRPr="004136A9">
        <w:rPr>
          <w:rFonts w:ascii="Arial" w:hAnsi="Arial" w:cs="Arial"/>
          <w:bCs/>
        </w:rPr>
        <w:t xml:space="preserve"> Suszenie wyrobów</w:t>
      </w:r>
      <w:r w:rsidR="00323F04" w:rsidRPr="004136A9">
        <w:rPr>
          <w:rFonts w:ascii="Arial" w:hAnsi="Arial" w:cs="Arial"/>
          <w:bCs/>
        </w:rPr>
        <w:t>.</w:t>
      </w:r>
      <w:r w:rsidRPr="004136A9">
        <w:rPr>
          <w:rFonts w:ascii="Arial" w:hAnsi="Arial" w:cs="Arial"/>
          <w:bCs/>
        </w:rPr>
        <w:t xml:space="preserve"> </w:t>
      </w:r>
    </w:p>
    <w:p w14:paraId="4E754029" w14:textId="0CC77136" w:rsidR="0013012D" w:rsidRPr="004136A9" w:rsidRDefault="0013012D" w:rsidP="00A17587">
      <w:pPr>
        <w:spacing w:before="240" w:line="276" w:lineRule="auto"/>
        <w:jc w:val="both"/>
        <w:rPr>
          <w:rFonts w:ascii="Arial" w:hAnsi="Arial" w:cs="Arial"/>
        </w:rPr>
      </w:pPr>
      <w:r w:rsidRPr="004136A9">
        <w:rPr>
          <w:rFonts w:ascii="Arial" w:hAnsi="Arial" w:cs="Arial"/>
        </w:rPr>
        <w:t xml:space="preserve">Załadowane wózki będą automatycznie transportowane do suszarni tunelowej, wewnątrz której na wózku będzie się przesuwał suszony materiał. Praca suszarni będzie ściśle powiązana z funkcjonowaniem pieca tunelowego oraz ilością wprowadzanego materiału. Cyrkulacja powietrza w suszarni będzie uzyskiwana za </w:t>
      </w:r>
      <w:r w:rsidRPr="004136A9">
        <w:rPr>
          <w:rFonts w:ascii="Arial" w:hAnsi="Arial" w:cs="Arial"/>
        </w:rPr>
        <w:lastRenderedPageBreak/>
        <w:t>pomocą wentylatorów. Do suszenia wykorzystywane będzie gorące powietrze odzyskane od nagrzanych wyrobów z pieca tunelowego. Temperatura suszenia będzie wynosiła od 200</w:t>
      </w:r>
      <w:r w:rsidR="00E621EB" w:rsidRPr="004136A9">
        <w:rPr>
          <w:rFonts w:ascii="Arial" w:hAnsi="Arial" w:cs="Arial"/>
        </w:rPr>
        <w:t xml:space="preserve"> do </w:t>
      </w:r>
      <w:r w:rsidRPr="004136A9">
        <w:rPr>
          <w:rFonts w:ascii="Arial" w:hAnsi="Arial" w:cs="Arial"/>
        </w:rPr>
        <w:t>220</w:t>
      </w:r>
      <w:r w:rsidR="00E621EB" w:rsidRPr="004136A9">
        <w:rPr>
          <w:rFonts w:ascii="Arial" w:hAnsi="Arial" w:cs="Arial"/>
          <w:vertAlign w:val="superscript"/>
        </w:rPr>
        <w:t>o</w:t>
      </w:r>
      <w:r w:rsidRPr="004136A9">
        <w:rPr>
          <w:rFonts w:ascii="Arial" w:hAnsi="Arial" w:cs="Arial"/>
        </w:rPr>
        <w:t xml:space="preserve">C. Powietrze dodatkowo będzie dogrzewane za pomocą czterech palników gazowych o wydajności cieplnej 1,44 </w:t>
      </w:r>
      <w:proofErr w:type="spellStart"/>
      <w:r w:rsidRPr="004136A9">
        <w:rPr>
          <w:rFonts w:ascii="Arial" w:hAnsi="Arial" w:cs="Arial"/>
        </w:rPr>
        <w:t>MWt</w:t>
      </w:r>
      <w:proofErr w:type="spellEnd"/>
      <w:r w:rsidRPr="004136A9">
        <w:rPr>
          <w:rFonts w:ascii="Arial" w:hAnsi="Arial" w:cs="Arial"/>
        </w:rPr>
        <w:t xml:space="preserve"> każdy. Obniżanie jego temperatury regulowane będzie automatycznie poprzez dopuszczenie zimnego powietrza w wyniku otwarcia żaluzji, w zależności od wilgotności i temperatury</w:t>
      </w:r>
      <w:r w:rsidR="00E46E88">
        <w:rPr>
          <w:rFonts w:ascii="Arial" w:hAnsi="Arial" w:cs="Arial"/>
        </w:rPr>
        <w:t xml:space="preserve"> </w:t>
      </w:r>
      <w:r w:rsidRPr="004136A9">
        <w:rPr>
          <w:rFonts w:ascii="Arial" w:hAnsi="Arial" w:cs="Arial"/>
        </w:rPr>
        <w:t>w</w:t>
      </w:r>
      <w:r w:rsidR="00E46E88">
        <w:rPr>
          <w:rFonts w:ascii="Arial" w:hAnsi="Arial" w:cs="Arial"/>
        </w:rPr>
        <w:t> </w:t>
      </w:r>
      <w:r w:rsidRPr="004136A9">
        <w:rPr>
          <w:rFonts w:ascii="Arial" w:hAnsi="Arial" w:cs="Arial"/>
        </w:rPr>
        <w:t xml:space="preserve">suszarni. Czas suszenia wynosił będzie od 4 do 6 godzin. Po procesie suszenia wózki suszarniane będą rozładowywane za pomocą robota przeładunkowego strony suchej i wysuszone cegły za pomocą urządzenia transportującego będą doprowadzane do </w:t>
      </w:r>
      <w:proofErr w:type="spellStart"/>
      <w:r w:rsidRPr="004136A9">
        <w:rPr>
          <w:rFonts w:ascii="Arial" w:hAnsi="Arial" w:cs="Arial"/>
        </w:rPr>
        <w:t>ustawki</w:t>
      </w:r>
      <w:proofErr w:type="spellEnd"/>
      <w:r w:rsidRPr="004136A9">
        <w:rPr>
          <w:rFonts w:ascii="Arial" w:hAnsi="Arial" w:cs="Arial"/>
        </w:rPr>
        <w:t>.</w:t>
      </w:r>
      <w:r w:rsidR="002563FC" w:rsidRPr="004136A9">
        <w:rPr>
          <w:rFonts w:ascii="Arial" w:hAnsi="Arial" w:cs="Arial"/>
          <w:b/>
          <w:bCs/>
        </w:rPr>
        <w:t>”</w:t>
      </w:r>
    </w:p>
    <w:p w14:paraId="589A2E62" w14:textId="6C7C78D5" w:rsidR="002563FC" w:rsidRPr="00694163" w:rsidRDefault="002563FC" w:rsidP="00AC763D">
      <w:pPr>
        <w:pStyle w:val="Nagwek2"/>
      </w:pPr>
      <w:r w:rsidRPr="00694163">
        <w:t xml:space="preserve">I.6. </w:t>
      </w:r>
      <w:r w:rsidR="00FD3E0F" w:rsidRPr="00694163">
        <w:t>Punkt</w:t>
      </w:r>
      <w:r w:rsidRPr="00694163">
        <w:t xml:space="preserve"> </w:t>
      </w:r>
      <w:r w:rsidRPr="00694163">
        <w:rPr>
          <w:rFonts w:eastAsia="Calibri"/>
          <w:lang w:eastAsia="zh-CN"/>
        </w:rPr>
        <w:t>I.2.3.6</w:t>
      </w:r>
      <w:r w:rsidR="00127C73" w:rsidRPr="00694163">
        <w:rPr>
          <w:rFonts w:eastAsia="Calibri"/>
          <w:lang w:eastAsia="zh-CN"/>
        </w:rPr>
        <w:t>.</w:t>
      </w:r>
      <w:r w:rsidR="00FD3E0F" w:rsidRPr="00694163">
        <w:rPr>
          <w:rFonts w:eastAsia="Calibri"/>
          <w:lang w:eastAsia="zh-CN"/>
        </w:rPr>
        <w:t xml:space="preserve"> decyzji</w:t>
      </w:r>
      <w:r w:rsidRPr="00694163">
        <w:t xml:space="preserve"> </w:t>
      </w:r>
      <w:r w:rsidRPr="00AC763D">
        <w:t>otrzymuje</w:t>
      </w:r>
      <w:r w:rsidRPr="00694163">
        <w:t xml:space="preserve"> brzmienie:</w:t>
      </w:r>
    </w:p>
    <w:p w14:paraId="2F79A84B" w14:textId="2743365F" w:rsidR="0013012D" w:rsidRPr="004136A9" w:rsidRDefault="002563FC" w:rsidP="00A17587">
      <w:pPr>
        <w:spacing w:before="240" w:line="276" w:lineRule="auto"/>
        <w:jc w:val="both"/>
        <w:rPr>
          <w:rFonts w:ascii="Arial" w:hAnsi="Arial" w:cs="Arial"/>
        </w:rPr>
      </w:pPr>
      <w:r w:rsidRPr="004136A9">
        <w:rPr>
          <w:rFonts w:ascii="Arial" w:hAnsi="Arial" w:cs="Arial"/>
          <w:b/>
          <w:bCs/>
        </w:rPr>
        <w:t>„I.2.3.6.</w:t>
      </w:r>
      <w:r w:rsidRPr="004136A9">
        <w:rPr>
          <w:rFonts w:ascii="Arial" w:hAnsi="Arial" w:cs="Arial"/>
        </w:rPr>
        <w:t xml:space="preserve"> </w:t>
      </w:r>
      <w:proofErr w:type="spellStart"/>
      <w:r w:rsidRPr="004136A9">
        <w:rPr>
          <w:rFonts w:ascii="Arial" w:hAnsi="Arial" w:cs="Arial"/>
        </w:rPr>
        <w:t>Ustawka</w:t>
      </w:r>
      <w:proofErr w:type="spellEnd"/>
      <w:r w:rsidR="00323F04" w:rsidRPr="004136A9">
        <w:rPr>
          <w:rFonts w:ascii="Arial" w:hAnsi="Arial" w:cs="Arial"/>
        </w:rPr>
        <w:t>.</w:t>
      </w:r>
    </w:p>
    <w:p w14:paraId="4CB2F3DE" w14:textId="4DDF0065" w:rsidR="0013012D" w:rsidRPr="004136A9" w:rsidRDefault="0013012D" w:rsidP="00A17587">
      <w:pPr>
        <w:spacing w:before="240" w:line="276" w:lineRule="auto"/>
        <w:jc w:val="both"/>
        <w:rPr>
          <w:rFonts w:ascii="Arial" w:hAnsi="Arial" w:cs="Arial"/>
        </w:rPr>
      </w:pPr>
      <w:r w:rsidRPr="004136A9">
        <w:rPr>
          <w:rFonts w:ascii="Arial" w:hAnsi="Arial" w:cs="Arial"/>
        </w:rPr>
        <w:t xml:space="preserve">W </w:t>
      </w:r>
      <w:proofErr w:type="spellStart"/>
      <w:r w:rsidRPr="004136A9">
        <w:rPr>
          <w:rFonts w:ascii="Arial" w:hAnsi="Arial" w:cs="Arial"/>
        </w:rPr>
        <w:t>ustawce</w:t>
      </w:r>
      <w:proofErr w:type="spellEnd"/>
      <w:r w:rsidRPr="004136A9">
        <w:rPr>
          <w:rFonts w:ascii="Arial" w:hAnsi="Arial" w:cs="Arial"/>
        </w:rPr>
        <w:t xml:space="preserve"> cegły będą ustawiane na wózki piecowe za pomocą robota przemysłowego. Robot układa pakiety pustaków na kształtkach rusztu wózków piecowych wedle ściśle określonych dla wszystkich asortymentów schematów</w:t>
      </w:r>
      <w:r w:rsidR="002563FC" w:rsidRPr="004136A9">
        <w:rPr>
          <w:rFonts w:ascii="Arial" w:hAnsi="Arial" w:cs="Arial"/>
        </w:rPr>
        <w:t>.</w:t>
      </w:r>
      <w:r w:rsidR="002563FC" w:rsidRPr="004136A9">
        <w:rPr>
          <w:rFonts w:ascii="Arial" w:hAnsi="Arial" w:cs="Arial"/>
          <w:b/>
          <w:bCs/>
        </w:rPr>
        <w:t>”</w:t>
      </w:r>
    </w:p>
    <w:p w14:paraId="642F2F0A" w14:textId="6ECEA269" w:rsidR="00C81270" w:rsidRPr="004136A9" w:rsidRDefault="00C81270" w:rsidP="00AC763D">
      <w:pPr>
        <w:pStyle w:val="Nagwek2"/>
      </w:pPr>
      <w:r w:rsidRPr="004136A9">
        <w:t xml:space="preserve">I.7. </w:t>
      </w:r>
      <w:r w:rsidR="00FD3E0F" w:rsidRPr="004136A9">
        <w:t>Punkt</w:t>
      </w:r>
      <w:r w:rsidRPr="004136A9">
        <w:t xml:space="preserve"> </w:t>
      </w:r>
      <w:r w:rsidRPr="004136A9">
        <w:rPr>
          <w:rFonts w:eastAsia="Calibri"/>
          <w:lang w:eastAsia="zh-CN"/>
        </w:rPr>
        <w:t>I.2.3.7</w:t>
      </w:r>
      <w:r w:rsidR="00127C73" w:rsidRPr="004136A9">
        <w:rPr>
          <w:rFonts w:eastAsia="Calibri"/>
          <w:lang w:eastAsia="zh-CN"/>
        </w:rPr>
        <w:t>.</w:t>
      </w:r>
      <w:r w:rsidR="00FD3E0F" w:rsidRPr="004136A9">
        <w:rPr>
          <w:rFonts w:eastAsia="Calibri"/>
          <w:lang w:eastAsia="zh-CN"/>
        </w:rPr>
        <w:t xml:space="preserve"> decyzji</w:t>
      </w:r>
      <w:r w:rsidRPr="004136A9">
        <w:t xml:space="preserve"> otrzymuje brzmienie:</w:t>
      </w:r>
    </w:p>
    <w:p w14:paraId="7F1F05D1" w14:textId="59CCF797" w:rsidR="00C81270" w:rsidRPr="004136A9" w:rsidRDefault="00C81270" w:rsidP="00A17587">
      <w:pPr>
        <w:spacing w:before="240" w:line="276" w:lineRule="auto"/>
        <w:jc w:val="both"/>
        <w:rPr>
          <w:rFonts w:ascii="Arial" w:hAnsi="Arial" w:cs="Arial"/>
          <w:bCs/>
        </w:rPr>
      </w:pPr>
      <w:r w:rsidRPr="004136A9">
        <w:rPr>
          <w:rFonts w:ascii="Arial" w:hAnsi="Arial" w:cs="Arial"/>
          <w:b/>
        </w:rPr>
        <w:t>„I.2.3.7.</w:t>
      </w:r>
      <w:r w:rsidRPr="004136A9">
        <w:rPr>
          <w:rFonts w:ascii="Arial" w:hAnsi="Arial" w:cs="Arial"/>
          <w:bCs/>
        </w:rPr>
        <w:t xml:space="preserve"> Wypalanie wyrobów</w:t>
      </w:r>
      <w:r w:rsidR="00323F04" w:rsidRPr="004136A9">
        <w:rPr>
          <w:rFonts w:ascii="Arial" w:hAnsi="Arial" w:cs="Arial"/>
          <w:bCs/>
        </w:rPr>
        <w:t>.</w:t>
      </w:r>
    </w:p>
    <w:p w14:paraId="668520E2" w14:textId="19E49AC1" w:rsidR="00C81270" w:rsidRPr="004136A9" w:rsidRDefault="00C81270" w:rsidP="00A17587">
      <w:pPr>
        <w:spacing w:before="240" w:line="276" w:lineRule="auto"/>
        <w:jc w:val="both"/>
        <w:rPr>
          <w:rFonts w:ascii="Arial" w:hAnsi="Arial" w:cs="Arial"/>
        </w:rPr>
      </w:pPr>
      <w:r w:rsidRPr="004136A9">
        <w:rPr>
          <w:rFonts w:ascii="Arial" w:hAnsi="Arial" w:cs="Arial"/>
        </w:rPr>
        <w:t xml:space="preserve">Wypalanie cegieł odbywać się będzie w piecu tunelowym, z </w:t>
      </w:r>
      <w:proofErr w:type="spellStart"/>
      <w:r w:rsidRPr="004136A9">
        <w:rPr>
          <w:rFonts w:ascii="Arial" w:hAnsi="Arial" w:cs="Arial"/>
        </w:rPr>
        <w:t>dosuszarką</w:t>
      </w:r>
      <w:proofErr w:type="spellEnd"/>
      <w:r w:rsidR="00365E07" w:rsidRPr="004136A9">
        <w:rPr>
          <w:rFonts w:ascii="Arial" w:hAnsi="Arial" w:cs="Arial"/>
        </w:rPr>
        <w:t xml:space="preserve">, która </w:t>
      </w:r>
      <w:r w:rsidRPr="004136A9">
        <w:rPr>
          <w:rFonts w:ascii="Arial" w:hAnsi="Arial" w:cs="Arial"/>
        </w:rPr>
        <w:t xml:space="preserve">będzie integralną częścią pieca, oddzieloną od niego wewnętrzną żaluzją. Zadaniem </w:t>
      </w:r>
      <w:proofErr w:type="spellStart"/>
      <w:r w:rsidRPr="004136A9">
        <w:rPr>
          <w:rFonts w:ascii="Arial" w:hAnsi="Arial" w:cs="Arial"/>
        </w:rPr>
        <w:t>dosuszarki</w:t>
      </w:r>
      <w:proofErr w:type="spellEnd"/>
      <w:r w:rsidRPr="004136A9">
        <w:rPr>
          <w:rFonts w:ascii="Arial" w:hAnsi="Arial" w:cs="Arial"/>
        </w:rPr>
        <w:t xml:space="preserve"> będzie obniżenie zużycia gazu na proces suszenia/wypału poprzez dosuszenie wyrobów o podwyższonej wilgotności ustawionych na wózkach piecowych. </w:t>
      </w:r>
      <w:proofErr w:type="spellStart"/>
      <w:r w:rsidRPr="004136A9">
        <w:rPr>
          <w:rFonts w:ascii="Arial" w:hAnsi="Arial" w:cs="Arial"/>
        </w:rPr>
        <w:t>Dosuszarka</w:t>
      </w:r>
      <w:proofErr w:type="spellEnd"/>
      <w:r w:rsidRPr="004136A9">
        <w:rPr>
          <w:rFonts w:ascii="Arial" w:hAnsi="Arial" w:cs="Arial"/>
        </w:rPr>
        <w:t xml:space="preserve"> wyposażona będzie w dwa palniki gazowe, wentylator tłoczący powietrze do wnętrza oraz wentylator odciągowy. Piec tunelowy opalany będzie wysokometanowym gazem ziemnym. Ruch powietrza i gazów spalinowych zachodzić będzie w kierunku przeciwnym niż ruch wypalanych wyrobów. Wewnątrz tunelu poruszać się będą wózki piecowe załadowane ułożonymi w odpowiedni sposób wyrobami. Ruch powietrza i spalin będzie wymuszony wentylatorem wyciągowym spalin. Na początku i na końcu tunelu znajdować się będą śluzy, wjazdowa</w:t>
      </w:r>
      <w:r w:rsidR="000C5AE7">
        <w:rPr>
          <w:rFonts w:ascii="Arial" w:hAnsi="Arial" w:cs="Arial"/>
        </w:rPr>
        <w:t xml:space="preserve"> </w:t>
      </w:r>
      <w:r w:rsidRPr="004136A9">
        <w:rPr>
          <w:rFonts w:ascii="Arial" w:hAnsi="Arial" w:cs="Arial"/>
        </w:rPr>
        <w:t>i</w:t>
      </w:r>
      <w:r w:rsidR="000C5AE7">
        <w:rPr>
          <w:rFonts w:ascii="Arial" w:hAnsi="Arial" w:cs="Arial"/>
        </w:rPr>
        <w:t> </w:t>
      </w:r>
      <w:r w:rsidRPr="004136A9">
        <w:rPr>
          <w:rFonts w:ascii="Arial" w:hAnsi="Arial" w:cs="Arial"/>
        </w:rPr>
        <w:t>wyjazdowa mieszczące po jednym wózku piecowym.</w:t>
      </w:r>
    </w:p>
    <w:p w14:paraId="23C60235" w14:textId="311D8CA0" w:rsidR="008449F8" w:rsidRPr="004136A9" w:rsidRDefault="00C81270" w:rsidP="006510F8">
      <w:pPr>
        <w:spacing w:before="240" w:line="276" w:lineRule="auto"/>
        <w:jc w:val="both"/>
        <w:rPr>
          <w:rFonts w:ascii="Arial" w:hAnsi="Arial" w:cs="Arial"/>
          <w:b/>
          <w:bCs/>
        </w:rPr>
      </w:pPr>
      <w:r w:rsidRPr="004136A9">
        <w:rPr>
          <w:rFonts w:ascii="Arial" w:hAnsi="Arial" w:cs="Arial"/>
        </w:rPr>
        <w:t>W piecu będzie można rozróżnić trzy strefy: podgrzewania, wypalania i studzenia. Wypalane wyroby wprowadzane do pieca na wózkach</w:t>
      </w:r>
      <w:r w:rsidR="00D80E3A" w:rsidRPr="004136A9">
        <w:rPr>
          <w:rFonts w:ascii="Arial" w:hAnsi="Arial" w:cs="Arial"/>
        </w:rPr>
        <w:t>,</w:t>
      </w:r>
      <w:r w:rsidRPr="004136A9">
        <w:rPr>
          <w:rFonts w:ascii="Arial" w:hAnsi="Arial" w:cs="Arial"/>
        </w:rPr>
        <w:t xml:space="preserve"> w miarę posuwania się w głąb tunelu</w:t>
      </w:r>
      <w:r w:rsidR="000C4112" w:rsidRPr="004136A9">
        <w:rPr>
          <w:rFonts w:ascii="Arial" w:hAnsi="Arial" w:cs="Arial"/>
        </w:rPr>
        <w:t>,</w:t>
      </w:r>
      <w:r w:rsidRPr="004136A9">
        <w:rPr>
          <w:rFonts w:ascii="Arial" w:hAnsi="Arial" w:cs="Arial"/>
        </w:rPr>
        <w:t xml:space="preserve"> spotykać będą w strefie podgrzewania coraz gorętsze gazy, będą się ogrzewać i wchodzą do strefy wypalania, w której w zależności od wypalanego formatu oraz szybkości suwu </w:t>
      </w:r>
      <w:r w:rsidR="00D80E3A" w:rsidRPr="004136A9">
        <w:rPr>
          <w:rFonts w:ascii="Arial" w:hAnsi="Arial" w:cs="Arial"/>
        </w:rPr>
        <w:t xml:space="preserve">będą </w:t>
      </w:r>
      <w:r w:rsidRPr="004136A9">
        <w:rPr>
          <w:rFonts w:ascii="Arial" w:hAnsi="Arial" w:cs="Arial"/>
        </w:rPr>
        <w:t>się</w:t>
      </w:r>
      <w:r w:rsidR="00D80E3A" w:rsidRPr="004136A9">
        <w:rPr>
          <w:rFonts w:ascii="Arial" w:hAnsi="Arial" w:cs="Arial"/>
        </w:rPr>
        <w:t xml:space="preserve"> wypalać</w:t>
      </w:r>
      <w:r w:rsidRPr="004136A9">
        <w:rPr>
          <w:rFonts w:ascii="Arial" w:hAnsi="Arial" w:cs="Arial"/>
        </w:rPr>
        <w:t xml:space="preserve"> w temperaturze od 880 do 920</w:t>
      </w:r>
      <w:r w:rsidRPr="004136A9">
        <w:rPr>
          <w:rFonts w:ascii="Arial" w:hAnsi="Arial" w:cs="Arial"/>
          <w:vertAlign w:val="superscript"/>
        </w:rPr>
        <w:t>o</w:t>
      </w:r>
      <w:r w:rsidRPr="004136A9">
        <w:rPr>
          <w:rFonts w:ascii="Arial" w:hAnsi="Arial" w:cs="Arial"/>
        </w:rPr>
        <w:t xml:space="preserve">C. Po przejściu przez strefę wypalania wózki z wyrobami </w:t>
      </w:r>
      <w:r w:rsidR="00D80E3A" w:rsidRPr="004136A9">
        <w:rPr>
          <w:rFonts w:ascii="Arial" w:hAnsi="Arial" w:cs="Arial"/>
        </w:rPr>
        <w:t xml:space="preserve">wchodzić będą </w:t>
      </w:r>
      <w:r w:rsidRPr="004136A9">
        <w:rPr>
          <w:rFonts w:ascii="Arial" w:hAnsi="Arial" w:cs="Arial"/>
        </w:rPr>
        <w:t xml:space="preserve">do strefy studzenia i w miarę posuwania się dalej </w:t>
      </w:r>
      <w:r w:rsidR="00D80E3A" w:rsidRPr="004136A9">
        <w:rPr>
          <w:rFonts w:ascii="Arial" w:hAnsi="Arial" w:cs="Arial"/>
        </w:rPr>
        <w:t xml:space="preserve">będą stykać się </w:t>
      </w:r>
      <w:r w:rsidRPr="004136A9">
        <w:rPr>
          <w:rFonts w:ascii="Arial" w:hAnsi="Arial" w:cs="Arial"/>
        </w:rPr>
        <w:t>z coraz zimniejszym powietrzem, ogrzewając go</w:t>
      </w:r>
      <w:r w:rsidR="00204A47" w:rsidRPr="004136A9">
        <w:rPr>
          <w:rFonts w:ascii="Arial" w:hAnsi="Arial" w:cs="Arial"/>
        </w:rPr>
        <w:t>. Wózki z wyrobami</w:t>
      </w:r>
      <w:r w:rsidRPr="004136A9">
        <w:rPr>
          <w:rFonts w:ascii="Arial" w:hAnsi="Arial" w:cs="Arial"/>
        </w:rPr>
        <w:t xml:space="preserve"> opuszczają piec, </w:t>
      </w:r>
      <w:r w:rsidR="00204A47" w:rsidRPr="004136A9">
        <w:rPr>
          <w:rFonts w:ascii="Arial" w:hAnsi="Arial" w:cs="Arial"/>
        </w:rPr>
        <w:t>będą posiadać</w:t>
      </w:r>
      <w:r w:rsidRPr="004136A9">
        <w:rPr>
          <w:rFonts w:ascii="Arial" w:hAnsi="Arial" w:cs="Arial"/>
        </w:rPr>
        <w:t xml:space="preserve"> temperaturę &lt;500</w:t>
      </w:r>
      <w:r w:rsidR="00D345F0" w:rsidRPr="004136A9">
        <w:rPr>
          <w:rFonts w:ascii="Arial" w:hAnsi="Arial" w:cs="Arial"/>
          <w:vertAlign w:val="superscript"/>
        </w:rPr>
        <w:t>o</w:t>
      </w:r>
      <w:r w:rsidRPr="004136A9">
        <w:rPr>
          <w:rFonts w:ascii="Arial" w:hAnsi="Arial" w:cs="Arial"/>
        </w:rPr>
        <w:t>C. Szybkość przebiegu procesu wypalania zale</w:t>
      </w:r>
      <w:r w:rsidR="00204A47" w:rsidRPr="004136A9">
        <w:rPr>
          <w:rFonts w:ascii="Arial" w:hAnsi="Arial" w:cs="Arial"/>
        </w:rPr>
        <w:t xml:space="preserve">żeć będzie </w:t>
      </w:r>
      <w:r w:rsidRPr="004136A9">
        <w:rPr>
          <w:rFonts w:ascii="Arial" w:hAnsi="Arial" w:cs="Arial"/>
        </w:rPr>
        <w:t xml:space="preserve">od wymiarów wyrobów, własności </w:t>
      </w:r>
      <w:r w:rsidRPr="004136A9">
        <w:rPr>
          <w:rFonts w:ascii="Arial" w:hAnsi="Arial" w:cs="Arial"/>
        </w:rPr>
        <w:lastRenderedPageBreak/>
        <w:t xml:space="preserve">surowców, wilgotności półfabrykatów. Wózki piecowe z wypalonymi wyrobami odprowadzane </w:t>
      </w:r>
      <w:r w:rsidR="00204A47" w:rsidRPr="004136A9">
        <w:rPr>
          <w:rFonts w:ascii="Arial" w:hAnsi="Arial" w:cs="Arial"/>
        </w:rPr>
        <w:t>będą</w:t>
      </w:r>
      <w:r w:rsidRPr="004136A9">
        <w:rPr>
          <w:rFonts w:ascii="Arial" w:hAnsi="Arial" w:cs="Arial"/>
        </w:rPr>
        <w:t xml:space="preserve"> do miejsca rozładunku.</w:t>
      </w:r>
      <w:r w:rsidR="00F5318E" w:rsidRPr="004136A9">
        <w:rPr>
          <w:rFonts w:ascii="Arial" w:hAnsi="Arial" w:cs="Arial"/>
          <w:b/>
          <w:bCs/>
        </w:rPr>
        <w:t>”</w:t>
      </w:r>
    </w:p>
    <w:p w14:paraId="779884FF" w14:textId="77073DAD" w:rsidR="006510F8" w:rsidRPr="004136A9" w:rsidRDefault="006510F8" w:rsidP="00AC763D">
      <w:pPr>
        <w:pStyle w:val="Nagwek2"/>
      </w:pPr>
      <w:r w:rsidRPr="004136A9">
        <w:t xml:space="preserve">I.8. </w:t>
      </w:r>
      <w:r w:rsidR="00FD3E0F" w:rsidRPr="004136A9">
        <w:t>Punkt</w:t>
      </w:r>
      <w:r w:rsidRPr="004136A9">
        <w:t xml:space="preserve"> </w:t>
      </w:r>
      <w:r w:rsidRPr="004136A9">
        <w:rPr>
          <w:rFonts w:eastAsia="Calibri"/>
          <w:lang w:eastAsia="zh-CN"/>
        </w:rPr>
        <w:t>I.2.3.8</w:t>
      </w:r>
      <w:r w:rsidR="00127C73" w:rsidRPr="004136A9">
        <w:rPr>
          <w:rFonts w:eastAsia="Calibri"/>
          <w:lang w:eastAsia="zh-CN"/>
        </w:rPr>
        <w:t>.</w:t>
      </w:r>
      <w:r w:rsidR="00FD3E0F" w:rsidRPr="004136A9">
        <w:rPr>
          <w:rFonts w:eastAsia="Calibri"/>
          <w:lang w:eastAsia="zh-CN"/>
        </w:rPr>
        <w:t xml:space="preserve"> decyzji</w:t>
      </w:r>
      <w:r w:rsidRPr="004136A9">
        <w:t xml:space="preserve"> otrzymuje brzmienie:</w:t>
      </w:r>
    </w:p>
    <w:p w14:paraId="41DEFEAA" w14:textId="5889B52C" w:rsidR="006510F8" w:rsidRPr="004136A9" w:rsidRDefault="006510F8" w:rsidP="006510F8">
      <w:pPr>
        <w:spacing w:before="240" w:line="276" w:lineRule="auto"/>
        <w:jc w:val="both"/>
        <w:rPr>
          <w:rFonts w:ascii="Arial" w:hAnsi="Arial" w:cs="Arial"/>
          <w:bCs/>
        </w:rPr>
      </w:pPr>
      <w:r w:rsidRPr="004136A9">
        <w:rPr>
          <w:rFonts w:ascii="Arial" w:hAnsi="Arial" w:cs="Arial"/>
          <w:b/>
        </w:rPr>
        <w:t>„I.2.3.8</w:t>
      </w:r>
      <w:r w:rsidR="00FF77F0" w:rsidRPr="004136A9">
        <w:rPr>
          <w:rFonts w:ascii="Arial" w:hAnsi="Arial" w:cs="Arial"/>
          <w:b/>
        </w:rPr>
        <w:t>.</w:t>
      </w:r>
      <w:r w:rsidRPr="004136A9">
        <w:rPr>
          <w:rFonts w:ascii="Arial" w:hAnsi="Arial" w:cs="Arial"/>
          <w:bCs/>
        </w:rPr>
        <w:t xml:space="preserve"> Rozładunek wózków piecowych</w:t>
      </w:r>
      <w:r w:rsidR="00323F04" w:rsidRPr="004136A9">
        <w:rPr>
          <w:rFonts w:ascii="Arial" w:hAnsi="Arial" w:cs="Arial"/>
          <w:bCs/>
        </w:rPr>
        <w:t>.</w:t>
      </w:r>
    </w:p>
    <w:p w14:paraId="76C7F489" w14:textId="6815C9DD" w:rsidR="006510F8" w:rsidRPr="004136A9" w:rsidRDefault="006510F8" w:rsidP="006510F8">
      <w:pPr>
        <w:spacing w:before="240" w:line="276" w:lineRule="auto"/>
        <w:jc w:val="both"/>
        <w:rPr>
          <w:rFonts w:ascii="Arial" w:hAnsi="Arial" w:cs="Arial"/>
        </w:rPr>
      </w:pPr>
      <w:r w:rsidRPr="004136A9">
        <w:rPr>
          <w:rFonts w:ascii="Arial" w:hAnsi="Arial" w:cs="Arial"/>
        </w:rPr>
        <w:t>Wózki piecowe z wypalonymi wyrobami bezpośrednio z pieca tunelowego przy użyciu przeciągarki łańcuchowej lub transportem linowym z toru odstawczego, transportowane będą w kierunku przesuwnicy, która będzie je zabierać i wstawiać na tor rozładunku. Robot, którego ramię robocze wyposażone będzie w chwytak przenosi pakiety pustaków z wózków piecowych na przenośniki łańcuchowe.</w:t>
      </w:r>
      <w:bookmarkStart w:id="1" w:name="_Hlk82773127"/>
      <w:r w:rsidR="00FF77F0" w:rsidRPr="004136A9">
        <w:rPr>
          <w:rFonts w:ascii="Arial" w:hAnsi="Arial" w:cs="Arial"/>
          <w:b/>
          <w:bCs/>
        </w:rPr>
        <w:t>”</w:t>
      </w:r>
    </w:p>
    <w:p w14:paraId="44CB0C4D" w14:textId="628FD9AB" w:rsidR="00FF77F0" w:rsidRPr="004136A9" w:rsidRDefault="00FF77F0" w:rsidP="00AC763D">
      <w:pPr>
        <w:pStyle w:val="Nagwek2"/>
      </w:pPr>
      <w:r w:rsidRPr="004136A9">
        <w:t xml:space="preserve">I.9. </w:t>
      </w:r>
      <w:r w:rsidR="00FD3E0F" w:rsidRPr="004136A9">
        <w:t>Punkt</w:t>
      </w:r>
      <w:r w:rsidRPr="004136A9">
        <w:t xml:space="preserve"> </w:t>
      </w:r>
      <w:r w:rsidRPr="004136A9">
        <w:rPr>
          <w:rFonts w:eastAsia="Calibri"/>
          <w:lang w:eastAsia="zh-CN"/>
        </w:rPr>
        <w:t>I.2.3.9</w:t>
      </w:r>
      <w:r w:rsidR="00127C73" w:rsidRPr="004136A9">
        <w:rPr>
          <w:rFonts w:eastAsia="Calibri"/>
          <w:lang w:eastAsia="zh-CN"/>
        </w:rPr>
        <w:t>.</w:t>
      </w:r>
      <w:r w:rsidR="00FD3E0F" w:rsidRPr="004136A9">
        <w:rPr>
          <w:rFonts w:eastAsia="Calibri"/>
          <w:lang w:eastAsia="zh-CN"/>
        </w:rPr>
        <w:t xml:space="preserve"> decyzji</w:t>
      </w:r>
      <w:r w:rsidRPr="004136A9">
        <w:t xml:space="preserve"> otrzymuje brzmienie:</w:t>
      </w:r>
    </w:p>
    <w:p w14:paraId="31A8B80C" w14:textId="35F850F2" w:rsidR="00FF77F0" w:rsidRPr="004136A9" w:rsidRDefault="00FF77F0" w:rsidP="006510F8">
      <w:pPr>
        <w:spacing w:before="240" w:line="276" w:lineRule="auto"/>
        <w:jc w:val="both"/>
        <w:rPr>
          <w:rFonts w:ascii="Arial" w:hAnsi="Arial" w:cs="Arial"/>
        </w:rPr>
      </w:pPr>
      <w:r w:rsidRPr="004136A9">
        <w:rPr>
          <w:rFonts w:ascii="Arial" w:hAnsi="Arial" w:cs="Arial"/>
          <w:b/>
          <w:bCs/>
        </w:rPr>
        <w:t>„I.2.3.9.</w:t>
      </w:r>
      <w:r w:rsidR="00127C73" w:rsidRPr="004136A9">
        <w:rPr>
          <w:rFonts w:ascii="Arial" w:hAnsi="Arial" w:cs="Arial"/>
        </w:rPr>
        <w:t xml:space="preserve"> Pakowanie</w:t>
      </w:r>
      <w:r w:rsidR="00323F04" w:rsidRPr="004136A9">
        <w:rPr>
          <w:rFonts w:ascii="Arial" w:hAnsi="Arial" w:cs="Arial"/>
        </w:rPr>
        <w:t>.</w:t>
      </w:r>
    </w:p>
    <w:p w14:paraId="5EFEE8C7" w14:textId="08654461" w:rsidR="00127C73" w:rsidRDefault="00AB3595" w:rsidP="006510F8">
      <w:pPr>
        <w:spacing w:before="240" w:line="276" w:lineRule="auto"/>
        <w:jc w:val="both"/>
        <w:rPr>
          <w:rFonts w:ascii="Arial" w:hAnsi="Arial" w:cs="Arial"/>
          <w:b/>
          <w:bCs/>
        </w:rPr>
      </w:pPr>
      <w:r w:rsidRPr="004136A9">
        <w:rPr>
          <w:rFonts w:ascii="Arial" w:hAnsi="Arial" w:cs="Arial"/>
        </w:rPr>
        <w:t xml:space="preserve">Pakiety pustaków będą kierowane w obszar działania robota paletyzującego. Zadaniem robota będzie pobranie pustej palety z magazynku palet, ustawienie jej na przenośniku łańcuchowym i ustawienie wymaganej ilości warstw pakietów. Po załadowaniu całej palety przenośnik łańcuchowy transportować ją będzie pod </w:t>
      </w:r>
      <w:proofErr w:type="spellStart"/>
      <w:r w:rsidRPr="004136A9">
        <w:rPr>
          <w:rFonts w:ascii="Arial" w:hAnsi="Arial" w:cs="Arial"/>
        </w:rPr>
        <w:t>bindownicę</w:t>
      </w:r>
      <w:proofErr w:type="spellEnd"/>
      <w:r w:rsidRPr="004136A9">
        <w:rPr>
          <w:rFonts w:ascii="Arial" w:hAnsi="Arial" w:cs="Arial"/>
        </w:rPr>
        <w:t xml:space="preserve">. Po zakończeniu ustawienia pustaków na palecie automatycznie paleta będzie transportowana przy użyciu przenośników pod </w:t>
      </w:r>
      <w:proofErr w:type="spellStart"/>
      <w:r w:rsidRPr="004136A9">
        <w:rPr>
          <w:rFonts w:ascii="Arial" w:hAnsi="Arial" w:cs="Arial"/>
        </w:rPr>
        <w:t>bindownicę</w:t>
      </w:r>
      <w:proofErr w:type="spellEnd"/>
      <w:r w:rsidRPr="004136A9">
        <w:rPr>
          <w:rFonts w:ascii="Arial" w:hAnsi="Arial" w:cs="Arial"/>
        </w:rPr>
        <w:t xml:space="preserve">, a następnie </w:t>
      </w:r>
      <w:proofErr w:type="spellStart"/>
      <w:r w:rsidRPr="004136A9">
        <w:rPr>
          <w:rFonts w:ascii="Arial" w:hAnsi="Arial" w:cs="Arial"/>
        </w:rPr>
        <w:t>foliarkę</w:t>
      </w:r>
      <w:proofErr w:type="spellEnd"/>
      <w:r w:rsidRPr="004136A9">
        <w:rPr>
          <w:rFonts w:ascii="Arial" w:hAnsi="Arial" w:cs="Arial"/>
        </w:rPr>
        <w:t>. Proces bindowania polegać będzie na owinięciu pakietu pustaków taśmą. Foliowanie obejmować będzie umieszczenie na pakiecie folii w celu szczelnego pokrycia pakietu. W zależności od wysokości stosu pustaków na palecie długość cięcia folii będzie ustawiana tak, aby folia pokryła całą powierzchnię pustaków. Gotowe pakiety będą transportowane za pomocą wózków widłowych do węzła magazynowania wyrobów gotowych.</w:t>
      </w:r>
      <w:r w:rsidRPr="004136A9">
        <w:rPr>
          <w:rFonts w:ascii="Arial" w:hAnsi="Arial" w:cs="Arial"/>
          <w:b/>
          <w:bCs/>
        </w:rPr>
        <w:t>”</w:t>
      </w:r>
    </w:p>
    <w:p w14:paraId="3E7F04F4" w14:textId="77777777" w:rsidR="00AC763D" w:rsidRPr="004136A9" w:rsidRDefault="00AC763D" w:rsidP="00AC763D">
      <w:pPr>
        <w:pStyle w:val="Nagwek2"/>
      </w:pPr>
      <w:r w:rsidRPr="004136A9">
        <w:t xml:space="preserve">I.10. Punkt </w:t>
      </w:r>
      <w:r w:rsidRPr="004136A9">
        <w:rPr>
          <w:rFonts w:eastAsia="Calibri"/>
          <w:lang w:eastAsia="zh-CN"/>
        </w:rPr>
        <w:t>II.3.1. decyzji</w:t>
      </w:r>
      <w:r w:rsidRPr="004136A9">
        <w:t xml:space="preserve"> otrzymuje brzmienie:</w:t>
      </w:r>
    </w:p>
    <w:p w14:paraId="29EDE1EE" w14:textId="77777777" w:rsidR="00AC763D" w:rsidRPr="004136A9" w:rsidRDefault="00AC763D" w:rsidP="00AC763D">
      <w:pPr>
        <w:spacing w:before="240" w:line="276" w:lineRule="auto"/>
        <w:jc w:val="both"/>
        <w:rPr>
          <w:rFonts w:ascii="Arial" w:hAnsi="Arial" w:cs="Arial"/>
        </w:rPr>
      </w:pPr>
      <w:r w:rsidRPr="004136A9">
        <w:rPr>
          <w:rFonts w:ascii="Arial" w:hAnsi="Arial" w:cs="Arial"/>
          <w:b/>
          <w:bCs/>
        </w:rPr>
        <w:t>„II.3.1.</w:t>
      </w:r>
      <w:r w:rsidRPr="004136A9">
        <w:rPr>
          <w:rFonts w:ascii="Arial" w:hAnsi="Arial" w:cs="Arial"/>
        </w:rPr>
        <w:t xml:space="preserve"> Odpady niebezpieczne.</w:t>
      </w:r>
    </w:p>
    <w:p w14:paraId="26012069" w14:textId="77777777" w:rsidR="00AC763D" w:rsidRPr="004136A9" w:rsidRDefault="00AC763D" w:rsidP="00AC763D">
      <w:pPr>
        <w:spacing w:before="240" w:line="276" w:lineRule="auto"/>
        <w:jc w:val="both"/>
        <w:rPr>
          <w:rFonts w:ascii="Arial" w:hAnsi="Arial" w:cs="Arial"/>
          <w:b/>
          <w:bCs/>
        </w:rPr>
      </w:pPr>
      <w:r w:rsidRPr="004136A9">
        <w:rPr>
          <w:rFonts w:ascii="Arial" w:hAnsi="Arial" w:cs="Arial"/>
          <w:b/>
          <w:bCs/>
        </w:rPr>
        <w:t>Tabela 4</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abela 4"/>
        <w:tblDescription w:val="Odpady niebezpieczne. Podstawowy skład chemiczny i właściwości odpadów&#10;"/>
      </w:tblPr>
      <w:tblGrid>
        <w:gridCol w:w="568"/>
        <w:gridCol w:w="991"/>
        <w:gridCol w:w="1840"/>
        <w:gridCol w:w="1700"/>
        <w:gridCol w:w="991"/>
        <w:gridCol w:w="2972"/>
      </w:tblGrid>
      <w:tr w:rsidR="00AC763D" w:rsidRPr="004136A9" w14:paraId="6AA44A91" w14:textId="77777777" w:rsidTr="009A6E1E">
        <w:trPr>
          <w:trHeight w:val="272"/>
          <w:tblHeader/>
          <w:jc w:val="center"/>
        </w:trPr>
        <w:tc>
          <w:tcPr>
            <w:tcW w:w="313" w:type="pct"/>
            <w:vAlign w:val="center"/>
          </w:tcPr>
          <w:p w14:paraId="1445116C"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Lp.</w:t>
            </w:r>
          </w:p>
        </w:tc>
        <w:tc>
          <w:tcPr>
            <w:tcW w:w="547" w:type="pct"/>
            <w:vAlign w:val="center"/>
          </w:tcPr>
          <w:p w14:paraId="38BA1555" w14:textId="77777777" w:rsidR="00AC763D" w:rsidRPr="004136A9" w:rsidRDefault="00AC763D" w:rsidP="00A26444">
            <w:pPr>
              <w:autoSpaceDE w:val="0"/>
              <w:autoSpaceDN w:val="0"/>
              <w:adjustRightInd w:val="0"/>
              <w:ind w:left="-108" w:right="-108"/>
              <w:jc w:val="center"/>
              <w:rPr>
                <w:rFonts w:ascii="Arial" w:eastAsia="Calibri" w:hAnsi="Arial" w:cs="Arial"/>
                <w:b/>
                <w:sz w:val="20"/>
                <w:szCs w:val="20"/>
              </w:rPr>
            </w:pPr>
            <w:r w:rsidRPr="004136A9">
              <w:rPr>
                <w:rFonts w:ascii="Arial" w:eastAsia="Calibri" w:hAnsi="Arial" w:cs="Arial"/>
                <w:b/>
                <w:bCs/>
                <w:sz w:val="20"/>
                <w:szCs w:val="20"/>
              </w:rPr>
              <w:t>Kod</w:t>
            </w:r>
          </w:p>
          <w:p w14:paraId="55D12117" w14:textId="77777777" w:rsidR="00AC763D" w:rsidRPr="004136A9" w:rsidRDefault="00AC763D" w:rsidP="00A26444">
            <w:pPr>
              <w:autoSpaceDE w:val="0"/>
              <w:autoSpaceDN w:val="0"/>
              <w:adjustRightInd w:val="0"/>
              <w:ind w:left="-108" w:right="-108"/>
              <w:jc w:val="center"/>
              <w:rPr>
                <w:rFonts w:ascii="Arial" w:eastAsia="Calibri" w:hAnsi="Arial" w:cs="Arial"/>
                <w:b/>
                <w:sz w:val="20"/>
                <w:szCs w:val="20"/>
              </w:rPr>
            </w:pPr>
            <w:r w:rsidRPr="004136A9">
              <w:rPr>
                <w:rFonts w:ascii="Arial" w:eastAsia="Calibri" w:hAnsi="Arial" w:cs="Arial"/>
                <w:b/>
                <w:bCs/>
                <w:sz w:val="20"/>
                <w:szCs w:val="20"/>
              </w:rPr>
              <w:t>odpadu</w:t>
            </w:r>
          </w:p>
        </w:tc>
        <w:tc>
          <w:tcPr>
            <w:tcW w:w="1015" w:type="pct"/>
            <w:vAlign w:val="center"/>
          </w:tcPr>
          <w:p w14:paraId="52EF4692"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Rodzaj odpadu</w:t>
            </w:r>
          </w:p>
        </w:tc>
        <w:tc>
          <w:tcPr>
            <w:tcW w:w="938" w:type="pct"/>
            <w:vAlign w:val="center"/>
          </w:tcPr>
          <w:p w14:paraId="4073395D" w14:textId="77777777" w:rsidR="00AC763D" w:rsidRPr="004136A9" w:rsidRDefault="00AC763D" w:rsidP="00A26444">
            <w:pPr>
              <w:autoSpaceDE w:val="0"/>
              <w:autoSpaceDN w:val="0"/>
              <w:adjustRightInd w:val="0"/>
              <w:ind w:left="-108"/>
              <w:jc w:val="center"/>
              <w:rPr>
                <w:rFonts w:ascii="Arial" w:eastAsia="Calibri" w:hAnsi="Arial" w:cs="Arial"/>
                <w:sz w:val="20"/>
                <w:szCs w:val="20"/>
              </w:rPr>
            </w:pPr>
            <w:r w:rsidRPr="004136A9">
              <w:rPr>
                <w:rFonts w:ascii="Arial" w:eastAsia="Calibri" w:hAnsi="Arial" w:cs="Arial"/>
                <w:b/>
                <w:bCs/>
                <w:sz w:val="20"/>
                <w:szCs w:val="20"/>
              </w:rPr>
              <w:t>Źródło powstawania odpadu</w:t>
            </w:r>
          </w:p>
        </w:tc>
        <w:tc>
          <w:tcPr>
            <w:tcW w:w="547" w:type="pct"/>
            <w:vAlign w:val="center"/>
          </w:tcPr>
          <w:p w14:paraId="1F6C74F6"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Ilość odpadu</w:t>
            </w:r>
          </w:p>
          <w:p w14:paraId="1ECFC27B"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Mg/rok</w:t>
            </w:r>
          </w:p>
        </w:tc>
        <w:tc>
          <w:tcPr>
            <w:tcW w:w="1640" w:type="pct"/>
            <w:vAlign w:val="center"/>
          </w:tcPr>
          <w:p w14:paraId="2364BC9B" w14:textId="7759E587" w:rsidR="00AC763D" w:rsidRPr="004136A9" w:rsidRDefault="00AC763D" w:rsidP="00A26444">
            <w:pPr>
              <w:autoSpaceDE w:val="0"/>
              <w:autoSpaceDN w:val="0"/>
              <w:adjustRightInd w:val="0"/>
              <w:jc w:val="center"/>
              <w:rPr>
                <w:rFonts w:ascii="Arial" w:eastAsia="Calibri" w:hAnsi="Arial" w:cs="Arial"/>
                <w:b/>
                <w:bCs/>
                <w:sz w:val="20"/>
                <w:szCs w:val="20"/>
              </w:rPr>
            </w:pPr>
            <w:r w:rsidRPr="004136A9">
              <w:rPr>
                <w:rFonts w:ascii="Arial" w:eastAsia="Calibri" w:hAnsi="Arial" w:cs="Arial"/>
                <w:b/>
                <w:sz w:val="20"/>
                <w:szCs w:val="20"/>
              </w:rPr>
              <w:t>Podstawowy skład chemiczny i właściwości odpadów</w:t>
            </w:r>
          </w:p>
        </w:tc>
      </w:tr>
      <w:tr w:rsidR="00AC763D" w:rsidRPr="004136A9" w14:paraId="4F3EC68C" w14:textId="77777777" w:rsidTr="00A26444">
        <w:trPr>
          <w:trHeight w:val="272"/>
          <w:jc w:val="center"/>
        </w:trPr>
        <w:tc>
          <w:tcPr>
            <w:tcW w:w="313" w:type="pct"/>
            <w:tcBorders>
              <w:top w:val="single" w:sz="4" w:space="0" w:color="000000"/>
              <w:left w:val="single" w:sz="4" w:space="0" w:color="000000"/>
              <w:bottom w:val="single" w:sz="4" w:space="0" w:color="000000"/>
              <w:right w:val="single" w:sz="4" w:space="0" w:color="000000"/>
            </w:tcBorders>
            <w:vAlign w:val="center"/>
          </w:tcPr>
          <w:p w14:paraId="3BCD88B9" w14:textId="77777777" w:rsidR="00AC763D" w:rsidRPr="004136A9" w:rsidRDefault="00AC763D" w:rsidP="00A26444">
            <w:pPr>
              <w:numPr>
                <w:ilvl w:val="0"/>
                <w:numId w:val="11"/>
              </w:numPr>
              <w:autoSpaceDE w:val="0"/>
              <w:autoSpaceDN w:val="0"/>
              <w:adjustRightInd w:val="0"/>
              <w:jc w:val="center"/>
              <w:rPr>
                <w:rFonts w:ascii="Arial" w:eastAsia="Calibri" w:hAnsi="Arial" w:cs="Arial"/>
                <w:bCs/>
                <w:sz w:val="20"/>
                <w:szCs w:val="20"/>
              </w:rPr>
            </w:pPr>
          </w:p>
        </w:tc>
        <w:tc>
          <w:tcPr>
            <w:tcW w:w="547" w:type="pct"/>
            <w:tcBorders>
              <w:top w:val="single" w:sz="4" w:space="0" w:color="000000"/>
              <w:left w:val="single" w:sz="4" w:space="0" w:color="000000"/>
              <w:bottom w:val="single" w:sz="4" w:space="0" w:color="000000"/>
              <w:right w:val="single" w:sz="4" w:space="0" w:color="000000"/>
            </w:tcBorders>
            <w:vAlign w:val="center"/>
          </w:tcPr>
          <w:p w14:paraId="5702F833" w14:textId="77777777" w:rsidR="00AC763D" w:rsidRPr="004136A9" w:rsidRDefault="00AC763D" w:rsidP="00A26444">
            <w:pPr>
              <w:ind w:left="-108" w:right="-108"/>
              <w:jc w:val="center"/>
              <w:rPr>
                <w:rFonts w:ascii="Arial" w:eastAsia="Calibri" w:hAnsi="Arial" w:cs="Arial"/>
                <w:b/>
                <w:sz w:val="20"/>
                <w:szCs w:val="20"/>
                <w:lang w:eastAsia="zh-CN"/>
              </w:rPr>
            </w:pPr>
            <w:r w:rsidRPr="004136A9">
              <w:rPr>
                <w:rFonts w:ascii="Arial" w:eastAsia="Calibri" w:hAnsi="Arial" w:cs="Arial"/>
                <w:b/>
                <w:sz w:val="20"/>
                <w:szCs w:val="20"/>
                <w:lang w:eastAsia="zh-CN"/>
              </w:rPr>
              <w:t>13 02 08*</w:t>
            </w:r>
          </w:p>
        </w:tc>
        <w:tc>
          <w:tcPr>
            <w:tcW w:w="1015" w:type="pct"/>
            <w:tcBorders>
              <w:top w:val="single" w:sz="4" w:space="0" w:color="000000"/>
              <w:left w:val="single" w:sz="4" w:space="0" w:color="000000"/>
              <w:bottom w:val="single" w:sz="4" w:space="0" w:color="000000"/>
              <w:right w:val="single" w:sz="4" w:space="0" w:color="000000"/>
            </w:tcBorders>
            <w:vAlign w:val="center"/>
          </w:tcPr>
          <w:p w14:paraId="27F891F3"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Inne oleje silnikowe, przekładniowe</w:t>
            </w:r>
          </w:p>
          <w:p w14:paraId="0603CD74"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i smarowe</w:t>
            </w:r>
          </w:p>
        </w:tc>
        <w:tc>
          <w:tcPr>
            <w:tcW w:w="938" w:type="pct"/>
            <w:tcBorders>
              <w:top w:val="single" w:sz="4" w:space="0" w:color="000000"/>
              <w:left w:val="single" w:sz="4" w:space="0" w:color="000000"/>
              <w:bottom w:val="single" w:sz="4" w:space="0" w:color="000000"/>
              <w:right w:val="single" w:sz="4" w:space="0" w:color="000000"/>
            </w:tcBorders>
            <w:vAlign w:val="center"/>
          </w:tcPr>
          <w:p w14:paraId="5AED9B21" w14:textId="5C15BF74" w:rsidR="00AC763D" w:rsidRPr="004136A9" w:rsidRDefault="00AC763D" w:rsidP="00A26444">
            <w:pPr>
              <w:autoSpaceDE w:val="0"/>
              <w:autoSpaceDN w:val="0"/>
              <w:adjustRightInd w:val="0"/>
              <w:jc w:val="center"/>
              <w:rPr>
                <w:rFonts w:ascii="Arial" w:eastAsia="Calibri" w:hAnsi="Arial" w:cs="Arial"/>
                <w:bCs/>
                <w:sz w:val="20"/>
                <w:szCs w:val="20"/>
              </w:rPr>
            </w:pPr>
            <w:r w:rsidRPr="004136A9">
              <w:rPr>
                <w:rFonts w:ascii="Arial" w:eastAsia="Calibri" w:hAnsi="Arial" w:cs="Arial"/>
                <w:bCs/>
                <w:sz w:val="20"/>
                <w:szCs w:val="20"/>
              </w:rPr>
              <w:t>Wymiana zużytych olejów w maszynach i urządzeniach</w:t>
            </w:r>
          </w:p>
        </w:tc>
        <w:tc>
          <w:tcPr>
            <w:tcW w:w="547" w:type="pct"/>
            <w:tcBorders>
              <w:top w:val="single" w:sz="4" w:space="0" w:color="000000"/>
              <w:left w:val="single" w:sz="4" w:space="0" w:color="000000"/>
              <w:bottom w:val="single" w:sz="4" w:space="0" w:color="000000"/>
              <w:right w:val="single" w:sz="4" w:space="0" w:color="000000"/>
            </w:tcBorders>
            <w:vAlign w:val="center"/>
          </w:tcPr>
          <w:p w14:paraId="68651F79"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4,0</w:t>
            </w:r>
          </w:p>
        </w:tc>
        <w:tc>
          <w:tcPr>
            <w:tcW w:w="1640" w:type="pct"/>
            <w:tcBorders>
              <w:top w:val="single" w:sz="4" w:space="0" w:color="000000"/>
              <w:left w:val="single" w:sz="4" w:space="0" w:color="000000"/>
              <w:bottom w:val="single" w:sz="4" w:space="0" w:color="000000"/>
              <w:right w:val="single" w:sz="4" w:space="0" w:color="000000"/>
            </w:tcBorders>
            <w:vAlign w:val="center"/>
          </w:tcPr>
          <w:p w14:paraId="0A7540AC" w14:textId="78CD603E" w:rsidR="00AC763D" w:rsidRPr="004136A9" w:rsidRDefault="00AC763D" w:rsidP="00A26444">
            <w:pPr>
              <w:autoSpaceDE w:val="0"/>
              <w:autoSpaceDN w:val="0"/>
              <w:adjustRightInd w:val="0"/>
              <w:ind w:left="28"/>
              <w:jc w:val="center"/>
              <w:rPr>
                <w:rFonts w:ascii="Arial" w:eastAsia="Calibri" w:hAnsi="Arial" w:cs="Arial"/>
                <w:sz w:val="20"/>
                <w:szCs w:val="20"/>
              </w:rPr>
            </w:pPr>
            <w:r w:rsidRPr="004136A9">
              <w:rPr>
                <w:rFonts w:ascii="Arial" w:eastAsia="Calibri" w:hAnsi="Arial" w:cs="Arial"/>
                <w:sz w:val="20"/>
                <w:szCs w:val="20"/>
              </w:rPr>
              <w:t>Skład: produkty ropopochodne będące mieszaniną węglowodorów aromatycznych</w:t>
            </w:r>
            <w:r w:rsidR="00E24008">
              <w:rPr>
                <w:rFonts w:ascii="Arial" w:eastAsia="Calibri" w:hAnsi="Arial" w:cs="Arial"/>
                <w:sz w:val="20"/>
                <w:szCs w:val="20"/>
              </w:rPr>
              <w:t xml:space="preserve"> </w:t>
            </w:r>
            <w:r w:rsidRPr="004136A9">
              <w:rPr>
                <w:rFonts w:ascii="Arial" w:eastAsia="Calibri" w:hAnsi="Arial" w:cs="Arial"/>
                <w:sz w:val="20"/>
                <w:szCs w:val="20"/>
              </w:rPr>
              <w:t>i alifatycznych wraz z dodatkami uszlachetniającymi oraz zanieczyszczeniami powstałymi w trakcie użytkowania (woda, cząstki stałe). Odpad w postaci ciekłej, barwa brązowa, łatwopalny, toksyczny.</w:t>
            </w:r>
          </w:p>
        </w:tc>
      </w:tr>
      <w:tr w:rsidR="00AC763D" w:rsidRPr="004136A9" w14:paraId="1EE2162C" w14:textId="77777777" w:rsidTr="00A26444">
        <w:trPr>
          <w:trHeight w:val="272"/>
          <w:jc w:val="center"/>
        </w:trPr>
        <w:tc>
          <w:tcPr>
            <w:tcW w:w="313" w:type="pct"/>
            <w:tcBorders>
              <w:top w:val="single" w:sz="4" w:space="0" w:color="000000"/>
              <w:left w:val="single" w:sz="4" w:space="0" w:color="000000"/>
              <w:bottom w:val="single" w:sz="4" w:space="0" w:color="000000"/>
              <w:right w:val="single" w:sz="4" w:space="0" w:color="000000"/>
            </w:tcBorders>
            <w:vAlign w:val="center"/>
          </w:tcPr>
          <w:p w14:paraId="3653CE50" w14:textId="77777777" w:rsidR="00AC763D" w:rsidRPr="004136A9" w:rsidRDefault="00AC763D" w:rsidP="00A26444">
            <w:pPr>
              <w:numPr>
                <w:ilvl w:val="0"/>
                <w:numId w:val="11"/>
              </w:numPr>
              <w:autoSpaceDE w:val="0"/>
              <w:autoSpaceDN w:val="0"/>
              <w:adjustRightInd w:val="0"/>
              <w:jc w:val="center"/>
              <w:rPr>
                <w:rFonts w:ascii="Arial" w:eastAsia="Calibri" w:hAnsi="Arial" w:cs="Arial"/>
                <w:bCs/>
                <w:sz w:val="20"/>
                <w:szCs w:val="20"/>
              </w:rPr>
            </w:pPr>
          </w:p>
        </w:tc>
        <w:tc>
          <w:tcPr>
            <w:tcW w:w="547" w:type="pct"/>
            <w:tcBorders>
              <w:top w:val="single" w:sz="4" w:space="0" w:color="000000"/>
              <w:left w:val="single" w:sz="4" w:space="0" w:color="000000"/>
              <w:bottom w:val="single" w:sz="4" w:space="0" w:color="000000"/>
              <w:right w:val="single" w:sz="4" w:space="0" w:color="000000"/>
            </w:tcBorders>
            <w:vAlign w:val="center"/>
          </w:tcPr>
          <w:p w14:paraId="481EAAA7" w14:textId="77777777" w:rsidR="00AC763D" w:rsidRPr="004136A9" w:rsidRDefault="00AC763D" w:rsidP="00A26444">
            <w:pPr>
              <w:ind w:left="-108" w:right="-108"/>
              <w:jc w:val="center"/>
              <w:rPr>
                <w:rFonts w:ascii="Arial" w:eastAsia="Calibri" w:hAnsi="Arial" w:cs="Arial"/>
                <w:b/>
                <w:sz w:val="20"/>
                <w:szCs w:val="20"/>
                <w:lang w:eastAsia="zh-CN"/>
              </w:rPr>
            </w:pPr>
            <w:r w:rsidRPr="004136A9">
              <w:rPr>
                <w:rFonts w:ascii="Arial" w:eastAsia="Calibri" w:hAnsi="Arial" w:cs="Arial"/>
                <w:b/>
                <w:sz w:val="20"/>
                <w:szCs w:val="20"/>
                <w:lang w:eastAsia="zh-CN"/>
              </w:rPr>
              <w:t>15 02 02*</w:t>
            </w:r>
          </w:p>
        </w:tc>
        <w:tc>
          <w:tcPr>
            <w:tcW w:w="1015" w:type="pct"/>
            <w:tcBorders>
              <w:top w:val="single" w:sz="4" w:space="0" w:color="000000"/>
              <w:left w:val="single" w:sz="4" w:space="0" w:color="000000"/>
              <w:bottom w:val="single" w:sz="4" w:space="0" w:color="000000"/>
              <w:right w:val="single" w:sz="4" w:space="0" w:color="000000"/>
            </w:tcBorders>
            <w:vAlign w:val="center"/>
          </w:tcPr>
          <w:p w14:paraId="5B85AF78" w14:textId="26E127E6" w:rsidR="00AC763D" w:rsidRPr="004136A9" w:rsidRDefault="00AC763D" w:rsidP="00A26444">
            <w:pPr>
              <w:ind w:left="-108" w:right="-108"/>
              <w:jc w:val="center"/>
              <w:rPr>
                <w:rFonts w:ascii="Arial" w:eastAsia="Calibri" w:hAnsi="Arial" w:cs="Arial"/>
                <w:sz w:val="20"/>
                <w:szCs w:val="20"/>
                <w:lang w:eastAsia="zh-CN"/>
              </w:rPr>
            </w:pPr>
            <w:r w:rsidRPr="004136A9">
              <w:rPr>
                <w:rFonts w:ascii="Arial" w:eastAsia="Calibri" w:hAnsi="Arial" w:cs="Arial"/>
                <w:sz w:val="20"/>
                <w:szCs w:val="20"/>
                <w:lang w:eastAsia="zh-CN"/>
              </w:rPr>
              <w:t>Sorbenty, materiały filtracyjne (w tym filtry olejowe nie ujęte w innych grupach), tkaniny do wycierania (np. szmaty, ścierki) i ubrania ochronne zanieczyszczone substancjami niebezpiecznymi (np. PCB)</w:t>
            </w:r>
          </w:p>
        </w:tc>
        <w:tc>
          <w:tcPr>
            <w:tcW w:w="938" w:type="pct"/>
            <w:tcBorders>
              <w:top w:val="single" w:sz="4" w:space="0" w:color="000000"/>
              <w:left w:val="single" w:sz="4" w:space="0" w:color="000000"/>
              <w:bottom w:val="single" w:sz="4" w:space="0" w:color="000000"/>
              <w:right w:val="single" w:sz="4" w:space="0" w:color="000000"/>
            </w:tcBorders>
            <w:vAlign w:val="center"/>
          </w:tcPr>
          <w:p w14:paraId="32A97087" w14:textId="26C46817" w:rsidR="00AC763D" w:rsidRPr="004136A9" w:rsidRDefault="00AC763D" w:rsidP="00A26444">
            <w:pPr>
              <w:autoSpaceDE w:val="0"/>
              <w:autoSpaceDN w:val="0"/>
              <w:adjustRightInd w:val="0"/>
              <w:ind w:left="-108" w:right="-108"/>
              <w:jc w:val="center"/>
              <w:rPr>
                <w:rFonts w:ascii="Arial" w:eastAsia="Calibri" w:hAnsi="Arial" w:cs="Arial"/>
                <w:bCs/>
                <w:sz w:val="20"/>
                <w:szCs w:val="20"/>
              </w:rPr>
            </w:pPr>
            <w:r w:rsidRPr="004136A9">
              <w:rPr>
                <w:rFonts w:ascii="Arial" w:eastAsia="Calibri" w:hAnsi="Arial" w:cs="Arial"/>
                <w:bCs/>
                <w:sz w:val="20"/>
                <w:szCs w:val="20"/>
              </w:rPr>
              <w:t xml:space="preserve">Obsługa maszyn </w:t>
            </w:r>
            <w:r w:rsidRPr="004136A9">
              <w:rPr>
                <w:rFonts w:ascii="Arial" w:eastAsia="Calibri" w:hAnsi="Arial" w:cs="Arial"/>
                <w:bCs/>
                <w:sz w:val="20"/>
                <w:szCs w:val="20"/>
              </w:rPr>
              <w:br/>
              <w:t xml:space="preserve">i urządzeń.(np. czyszczenie zaolejonych powierzchni, zbieranie </w:t>
            </w:r>
            <w:proofErr w:type="spellStart"/>
            <w:r w:rsidRPr="004136A9">
              <w:rPr>
                <w:rFonts w:ascii="Arial" w:eastAsia="Calibri" w:hAnsi="Arial" w:cs="Arial"/>
                <w:bCs/>
                <w:sz w:val="20"/>
                <w:szCs w:val="20"/>
              </w:rPr>
              <w:t>wychlapek</w:t>
            </w:r>
            <w:proofErr w:type="spellEnd"/>
            <w:r w:rsidRPr="004136A9">
              <w:rPr>
                <w:rFonts w:ascii="Arial" w:eastAsia="Calibri" w:hAnsi="Arial" w:cs="Arial"/>
                <w:bCs/>
                <w:sz w:val="20"/>
                <w:szCs w:val="20"/>
              </w:rPr>
              <w:t xml:space="preserve"> olejów)</w:t>
            </w:r>
          </w:p>
        </w:tc>
        <w:tc>
          <w:tcPr>
            <w:tcW w:w="547" w:type="pct"/>
            <w:tcBorders>
              <w:top w:val="single" w:sz="4" w:space="0" w:color="000000"/>
              <w:left w:val="single" w:sz="4" w:space="0" w:color="000000"/>
              <w:bottom w:val="single" w:sz="4" w:space="0" w:color="000000"/>
              <w:right w:val="single" w:sz="4" w:space="0" w:color="000000"/>
            </w:tcBorders>
            <w:vAlign w:val="center"/>
          </w:tcPr>
          <w:p w14:paraId="294EAE08"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2,0</w:t>
            </w:r>
          </w:p>
        </w:tc>
        <w:tc>
          <w:tcPr>
            <w:tcW w:w="1640" w:type="pct"/>
            <w:tcBorders>
              <w:top w:val="single" w:sz="4" w:space="0" w:color="000000"/>
              <w:left w:val="single" w:sz="4" w:space="0" w:color="000000"/>
              <w:bottom w:val="single" w:sz="4" w:space="0" w:color="000000"/>
              <w:right w:val="single" w:sz="4" w:space="0" w:color="000000"/>
            </w:tcBorders>
            <w:vAlign w:val="center"/>
          </w:tcPr>
          <w:p w14:paraId="4A772B38"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Skład: materiały tkaninowe bawełniane (włókna celulozowe) zanieczyszczone mieszaninami węglowodorów, materiały organiczne bądź mineralne (krzemionka)</w:t>
            </w:r>
          </w:p>
          <w:p w14:paraId="58C1D3AA" w14:textId="77777777" w:rsidR="00AC763D" w:rsidRPr="004136A9" w:rsidRDefault="00AC763D" w:rsidP="00A26444">
            <w:pPr>
              <w:autoSpaceDE w:val="0"/>
              <w:autoSpaceDN w:val="0"/>
              <w:adjustRightInd w:val="0"/>
              <w:jc w:val="center"/>
              <w:rPr>
                <w:rFonts w:ascii="Arial" w:eastAsia="Calibri" w:hAnsi="Arial" w:cs="Arial"/>
                <w:b/>
                <w:sz w:val="20"/>
                <w:szCs w:val="20"/>
              </w:rPr>
            </w:pPr>
            <w:r w:rsidRPr="004136A9">
              <w:rPr>
                <w:rFonts w:ascii="Arial" w:eastAsia="Calibri" w:hAnsi="Arial" w:cs="Arial"/>
                <w:sz w:val="20"/>
                <w:szCs w:val="20"/>
              </w:rPr>
              <w:t xml:space="preserve">Odpad w postaci stałej, </w:t>
            </w:r>
            <w:proofErr w:type="spellStart"/>
            <w:r w:rsidRPr="004136A9">
              <w:rPr>
                <w:rFonts w:ascii="Arial" w:eastAsia="Calibri" w:hAnsi="Arial" w:cs="Arial"/>
                <w:sz w:val="20"/>
                <w:szCs w:val="20"/>
              </w:rPr>
              <w:t>ekotoksyczny</w:t>
            </w:r>
            <w:proofErr w:type="spellEnd"/>
            <w:r w:rsidRPr="004136A9">
              <w:rPr>
                <w:rFonts w:ascii="Arial" w:eastAsia="Calibri" w:hAnsi="Arial" w:cs="Arial"/>
                <w:sz w:val="20"/>
                <w:szCs w:val="20"/>
              </w:rPr>
              <w:t>.</w:t>
            </w:r>
          </w:p>
        </w:tc>
      </w:tr>
      <w:tr w:rsidR="00AC763D" w:rsidRPr="004136A9" w14:paraId="411DF08D" w14:textId="77777777" w:rsidTr="00A26444">
        <w:trPr>
          <w:trHeight w:val="272"/>
          <w:jc w:val="center"/>
        </w:trPr>
        <w:tc>
          <w:tcPr>
            <w:tcW w:w="313" w:type="pct"/>
            <w:tcBorders>
              <w:top w:val="single" w:sz="4" w:space="0" w:color="000000"/>
              <w:left w:val="single" w:sz="4" w:space="0" w:color="000000"/>
              <w:bottom w:val="single" w:sz="4" w:space="0" w:color="000000"/>
              <w:right w:val="single" w:sz="4" w:space="0" w:color="000000"/>
            </w:tcBorders>
            <w:vAlign w:val="center"/>
          </w:tcPr>
          <w:p w14:paraId="627961A9" w14:textId="77777777" w:rsidR="00AC763D" w:rsidRPr="004136A9" w:rsidRDefault="00AC763D" w:rsidP="00A26444">
            <w:pPr>
              <w:numPr>
                <w:ilvl w:val="0"/>
                <w:numId w:val="11"/>
              </w:numPr>
              <w:autoSpaceDE w:val="0"/>
              <w:autoSpaceDN w:val="0"/>
              <w:adjustRightInd w:val="0"/>
              <w:jc w:val="center"/>
              <w:rPr>
                <w:rFonts w:ascii="Arial" w:eastAsia="Calibri" w:hAnsi="Arial" w:cs="Arial"/>
                <w:bCs/>
                <w:sz w:val="20"/>
                <w:szCs w:val="20"/>
              </w:rPr>
            </w:pPr>
          </w:p>
        </w:tc>
        <w:tc>
          <w:tcPr>
            <w:tcW w:w="547" w:type="pct"/>
            <w:tcBorders>
              <w:top w:val="single" w:sz="4" w:space="0" w:color="000000"/>
              <w:left w:val="single" w:sz="4" w:space="0" w:color="000000"/>
              <w:bottom w:val="single" w:sz="4" w:space="0" w:color="000000"/>
              <w:right w:val="single" w:sz="4" w:space="0" w:color="000000"/>
            </w:tcBorders>
            <w:vAlign w:val="center"/>
          </w:tcPr>
          <w:p w14:paraId="65A47BC4" w14:textId="77777777" w:rsidR="00AC763D" w:rsidRPr="004136A9" w:rsidRDefault="00AC763D" w:rsidP="00A26444">
            <w:pPr>
              <w:ind w:left="-108" w:right="-108"/>
              <w:jc w:val="center"/>
              <w:rPr>
                <w:rFonts w:ascii="Arial" w:eastAsia="Calibri" w:hAnsi="Arial" w:cs="Arial"/>
                <w:b/>
                <w:sz w:val="20"/>
                <w:szCs w:val="20"/>
                <w:lang w:eastAsia="zh-CN"/>
              </w:rPr>
            </w:pPr>
            <w:r w:rsidRPr="004136A9">
              <w:rPr>
                <w:rFonts w:ascii="Arial" w:eastAsia="Calibri" w:hAnsi="Arial" w:cs="Arial"/>
                <w:b/>
                <w:sz w:val="20"/>
                <w:szCs w:val="20"/>
                <w:lang w:eastAsia="zh-CN"/>
              </w:rPr>
              <w:t>16 01 07*</w:t>
            </w:r>
          </w:p>
        </w:tc>
        <w:tc>
          <w:tcPr>
            <w:tcW w:w="1015" w:type="pct"/>
            <w:tcBorders>
              <w:top w:val="single" w:sz="4" w:space="0" w:color="000000"/>
              <w:left w:val="single" w:sz="4" w:space="0" w:color="000000"/>
              <w:bottom w:val="single" w:sz="4" w:space="0" w:color="000000"/>
              <w:right w:val="single" w:sz="4" w:space="0" w:color="000000"/>
            </w:tcBorders>
            <w:vAlign w:val="center"/>
          </w:tcPr>
          <w:p w14:paraId="722CF334"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Filtry olejowe</w:t>
            </w:r>
          </w:p>
        </w:tc>
        <w:tc>
          <w:tcPr>
            <w:tcW w:w="938" w:type="pct"/>
            <w:tcBorders>
              <w:top w:val="single" w:sz="4" w:space="0" w:color="000000"/>
              <w:left w:val="single" w:sz="4" w:space="0" w:color="000000"/>
              <w:bottom w:val="single" w:sz="4" w:space="0" w:color="000000"/>
              <w:right w:val="single" w:sz="4" w:space="0" w:color="000000"/>
            </w:tcBorders>
            <w:vAlign w:val="center"/>
          </w:tcPr>
          <w:p w14:paraId="417B0C66" w14:textId="5EA8AA9F" w:rsidR="00AC763D" w:rsidRPr="004136A9" w:rsidRDefault="00AC763D" w:rsidP="00A26444">
            <w:pPr>
              <w:autoSpaceDE w:val="0"/>
              <w:autoSpaceDN w:val="0"/>
              <w:adjustRightInd w:val="0"/>
              <w:jc w:val="center"/>
              <w:rPr>
                <w:rFonts w:ascii="Arial" w:eastAsia="Calibri" w:hAnsi="Arial" w:cs="Arial"/>
                <w:bCs/>
                <w:sz w:val="20"/>
                <w:szCs w:val="20"/>
              </w:rPr>
            </w:pPr>
            <w:r w:rsidRPr="004136A9">
              <w:rPr>
                <w:rFonts w:ascii="Arial" w:eastAsia="Calibri" w:hAnsi="Arial" w:cs="Arial"/>
                <w:bCs/>
                <w:sz w:val="20"/>
                <w:szCs w:val="20"/>
              </w:rPr>
              <w:t>Wymiana zużytych elementów w maszynach</w:t>
            </w:r>
            <w:r w:rsidR="00E24008">
              <w:rPr>
                <w:rFonts w:ascii="Arial" w:eastAsia="Calibri" w:hAnsi="Arial" w:cs="Arial"/>
                <w:bCs/>
                <w:sz w:val="20"/>
                <w:szCs w:val="20"/>
              </w:rPr>
              <w:t xml:space="preserve"> </w:t>
            </w:r>
            <w:r w:rsidRPr="004136A9">
              <w:rPr>
                <w:rFonts w:ascii="Arial" w:eastAsia="Calibri" w:hAnsi="Arial" w:cs="Arial"/>
                <w:bCs/>
                <w:sz w:val="20"/>
                <w:szCs w:val="20"/>
              </w:rPr>
              <w:t>i urządzeniach</w:t>
            </w:r>
          </w:p>
        </w:tc>
        <w:tc>
          <w:tcPr>
            <w:tcW w:w="547" w:type="pct"/>
            <w:tcBorders>
              <w:top w:val="single" w:sz="4" w:space="0" w:color="000000"/>
              <w:left w:val="single" w:sz="4" w:space="0" w:color="000000"/>
              <w:bottom w:val="single" w:sz="4" w:space="0" w:color="000000"/>
              <w:right w:val="single" w:sz="4" w:space="0" w:color="000000"/>
            </w:tcBorders>
            <w:vAlign w:val="center"/>
          </w:tcPr>
          <w:p w14:paraId="28977E4C"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1,0</w:t>
            </w:r>
          </w:p>
        </w:tc>
        <w:tc>
          <w:tcPr>
            <w:tcW w:w="1640" w:type="pct"/>
            <w:tcBorders>
              <w:top w:val="single" w:sz="4" w:space="0" w:color="000000"/>
              <w:left w:val="single" w:sz="4" w:space="0" w:color="000000"/>
              <w:bottom w:val="single" w:sz="4" w:space="0" w:color="000000"/>
              <w:right w:val="single" w:sz="4" w:space="0" w:color="000000"/>
            </w:tcBorders>
            <w:vAlign w:val="center"/>
          </w:tcPr>
          <w:p w14:paraId="56D4E9E6" w14:textId="584F783F" w:rsidR="00AC763D" w:rsidRPr="004136A9" w:rsidRDefault="00AC763D" w:rsidP="00A26444">
            <w:pPr>
              <w:autoSpaceDE w:val="0"/>
              <w:autoSpaceDN w:val="0"/>
              <w:adjustRightInd w:val="0"/>
              <w:ind w:left="-108" w:right="-108"/>
              <w:jc w:val="center"/>
              <w:rPr>
                <w:rFonts w:ascii="Arial" w:eastAsia="Calibri" w:hAnsi="Arial" w:cs="Arial"/>
                <w:sz w:val="20"/>
                <w:szCs w:val="20"/>
              </w:rPr>
            </w:pPr>
            <w:r w:rsidRPr="004136A9">
              <w:rPr>
                <w:rFonts w:ascii="Arial" w:eastAsia="Calibri" w:hAnsi="Arial" w:cs="Arial"/>
                <w:sz w:val="20"/>
                <w:szCs w:val="20"/>
              </w:rPr>
              <w:t>Skład: mieszanina metali, elementu filtrującego (tworzywo sztuczne lub celuloza) oraz oleju używanego w urządzeniu (mieszanina węglowodorów aromatycznych i alifatycznych wraz z dodatkami uszlachetniającymi oraz zanieczyszczeniami powstałymi w trakcie użytkowania (woda, cząstki stałe). Odpad w postaci stałej.</w:t>
            </w:r>
          </w:p>
        </w:tc>
      </w:tr>
      <w:tr w:rsidR="00AC763D" w:rsidRPr="004136A9" w14:paraId="7127DEB0" w14:textId="77777777" w:rsidTr="00A26444">
        <w:trPr>
          <w:trHeight w:val="272"/>
          <w:jc w:val="center"/>
        </w:trPr>
        <w:tc>
          <w:tcPr>
            <w:tcW w:w="313" w:type="pct"/>
            <w:tcBorders>
              <w:top w:val="single" w:sz="4" w:space="0" w:color="000000"/>
              <w:left w:val="single" w:sz="4" w:space="0" w:color="000000"/>
              <w:bottom w:val="single" w:sz="4" w:space="0" w:color="000000"/>
              <w:right w:val="single" w:sz="4" w:space="0" w:color="000000"/>
            </w:tcBorders>
            <w:vAlign w:val="center"/>
          </w:tcPr>
          <w:p w14:paraId="34A21C74" w14:textId="77777777" w:rsidR="00AC763D" w:rsidRPr="004136A9" w:rsidRDefault="00AC763D" w:rsidP="00A26444">
            <w:pPr>
              <w:numPr>
                <w:ilvl w:val="0"/>
                <w:numId w:val="11"/>
              </w:numPr>
              <w:autoSpaceDE w:val="0"/>
              <w:autoSpaceDN w:val="0"/>
              <w:adjustRightInd w:val="0"/>
              <w:jc w:val="center"/>
              <w:rPr>
                <w:rFonts w:ascii="Arial" w:eastAsia="Calibri" w:hAnsi="Arial" w:cs="Arial"/>
                <w:bCs/>
                <w:sz w:val="20"/>
                <w:szCs w:val="20"/>
              </w:rPr>
            </w:pPr>
          </w:p>
        </w:tc>
        <w:tc>
          <w:tcPr>
            <w:tcW w:w="547" w:type="pct"/>
            <w:tcBorders>
              <w:top w:val="single" w:sz="4" w:space="0" w:color="000000"/>
              <w:left w:val="single" w:sz="4" w:space="0" w:color="000000"/>
              <w:bottom w:val="single" w:sz="4" w:space="0" w:color="000000"/>
              <w:right w:val="single" w:sz="4" w:space="0" w:color="000000"/>
            </w:tcBorders>
            <w:vAlign w:val="center"/>
          </w:tcPr>
          <w:p w14:paraId="4A2A4FB4" w14:textId="77777777" w:rsidR="00AC763D" w:rsidRPr="004136A9" w:rsidRDefault="00AC763D" w:rsidP="00A26444">
            <w:pPr>
              <w:ind w:left="-108" w:right="-108"/>
              <w:jc w:val="center"/>
              <w:rPr>
                <w:rFonts w:ascii="Arial" w:eastAsia="Calibri" w:hAnsi="Arial" w:cs="Arial"/>
                <w:b/>
                <w:sz w:val="20"/>
                <w:szCs w:val="20"/>
                <w:lang w:eastAsia="zh-CN"/>
              </w:rPr>
            </w:pPr>
            <w:r w:rsidRPr="004136A9">
              <w:rPr>
                <w:rFonts w:ascii="Arial" w:eastAsia="Calibri" w:hAnsi="Arial" w:cs="Arial"/>
                <w:b/>
                <w:sz w:val="20"/>
                <w:szCs w:val="20"/>
                <w:lang w:eastAsia="zh-CN"/>
              </w:rPr>
              <w:t>16 02 13*</w:t>
            </w:r>
          </w:p>
        </w:tc>
        <w:tc>
          <w:tcPr>
            <w:tcW w:w="1015" w:type="pct"/>
            <w:tcBorders>
              <w:top w:val="single" w:sz="4" w:space="0" w:color="000000"/>
              <w:left w:val="single" w:sz="4" w:space="0" w:color="000000"/>
              <w:bottom w:val="single" w:sz="4" w:space="0" w:color="000000"/>
              <w:right w:val="single" w:sz="4" w:space="0" w:color="000000"/>
            </w:tcBorders>
            <w:vAlign w:val="center"/>
          </w:tcPr>
          <w:p w14:paraId="544083C2" w14:textId="4B8867C0"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Zużyte urządzenia zawierające niebezpieczne elementy inne niż wymienione w 16 02 09 do 16 02 12</w:t>
            </w:r>
          </w:p>
        </w:tc>
        <w:tc>
          <w:tcPr>
            <w:tcW w:w="938" w:type="pct"/>
            <w:tcBorders>
              <w:top w:val="single" w:sz="4" w:space="0" w:color="000000"/>
              <w:left w:val="single" w:sz="4" w:space="0" w:color="000000"/>
              <w:bottom w:val="single" w:sz="4" w:space="0" w:color="000000"/>
              <w:right w:val="single" w:sz="4" w:space="0" w:color="000000"/>
            </w:tcBorders>
            <w:vAlign w:val="center"/>
          </w:tcPr>
          <w:p w14:paraId="4A0B7B5F" w14:textId="77777777" w:rsidR="00AC763D" w:rsidRPr="004136A9" w:rsidRDefault="00AC763D" w:rsidP="00A26444">
            <w:pPr>
              <w:autoSpaceDE w:val="0"/>
              <w:autoSpaceDN w:val="0"/>
              <w:adjustRightInd w:val="0"/>
              <w:ind w:left="-108"/>
              <w:jc w:val="center"/>
              <w:rPr>
                <w:rFonts w:ascii="Arial" w:eastAsia="Calibri" w:hAnsi="Arial" w:cs="Arial"/>
                <w:bCs/>
                <w:sz w:val="20"/>
                <w:szCs w:val="20"/>
              </w:rPr>
            </w:pPr>
            <w:r w:rsidRPr="004136A9">
              <w:rPr>
                <w:rFonts w:ascii="Arial" w:eastAsia="Calibri" w:hAnsi="Arial" w:cs="Arial"/>
                <w:bCs/>
                <w:sz w:val="20"/>
                <w:szCs w:val="20"/>
              </w:rPr>
              <w:t>Wymiana zużytych urządzeń np. zużytych urządzeń sterowniczych</w:t>
            </w:r>
          </w:p>
        </w:tc>
        <w:tc>
          <w:tcPr>
            <w:tcW w:w="547" w:type="pct"/>
            <w:tcBorders>
              <w:top w:val="single" w:sz="4" w:space="0" w:color="000000"/>
              <w:left w:val="single" w:sz="4" w:space="0" w:color="000000"/>
              <w:bottom w:val="single" w:sz="4" w:space="0" w:color="000000"/>
              <w:right w:val="single" w:sz="4" w:space="0" w:color="000000"/>
            </w:tcBorders>
            <w:vAlign w:val="center"/>
          </w:tcPr>
          <w:p w14:paraId="3588D9CF"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0,2</w:t>
            </w:r>
          </w:p>
        </w:tc>
        <w:tc>
          <w:tcPr>
            <w:tcW w:w="1640" w:type="pct"/>
            <w:tcBorders>
              <w:top w:val="single" w:sz="4" w:space="0" w:color="000000"/>
              <w:left w:val="single" w:sz="4" w:space="0" w:color="000000"/>
              <w:bottom w:val="single" w:sz="4" w:space="0" w:color="000000"/>
              <w:right w:val="single" w:sz="4" w:space="0" w:color="000000"/>
            </w:tcBorders>
            <w:vAlign w:val="center"/>
          </w:tcPr>
          <w:p w14:paraId="5E189C0F" w14:textId="4B010E09" w:rsidR="00AC763D" w:rsidRPr="004136A9" w:rsidRDefault="00AC763D" w:rsidP="00A26444">
            <w:pPr>
              <w:ind w:left="-108" w:right="-108"/>
              <w:jc w:val="center"/>
              <w:rPr>
                <w:rFonts w:ascii="Arial" w:hAnsi="Arial" w:cs="Arial"/>
                <w:sz w:val="20"/>
                <w:szCs w:val="20"/>
              </w:rPr>
            </w:pPr>
            <w:r w:rsidRPr="004136A9">
              <w:rPr>
                <w:rFonts w:ascii="Arial" w:hAnsi="Arial" w:cs="Arial"/>
                <w:sz w:val="20"/>
                <w:szCs w:val="20"/>
              </w:rPr>
              <w:t xml:space="preserve">Skład: Tworzywo sztuczne, szkło lub metal, zawierające substancje nie bezpieczne takie jak: rtęć, ołów, nikiel, chrom, kadm, związki bromu. Odpad w postaci stałej, </w:t>
            </w:r>
            <w:proofErr w:type="spellStart"/>
            <w:r w:rsidRPr="004136A9">
              <w:rPr>
                <w:rFonts w:ascii="Arial" w:hAnsi="Arial" w:cs="Arial"/>
                <w:sz w:val="20"/>
                <w:szCs w:val="20"/>
              </w:rPr>
              <w:t>ekotoksyczny</w:t>
            </w:r>
            <w:proofErr w:type="spellEnd"/>
            <w:r w:rsidRPr="004136A9">
              <w:rPr>
                <w:rFonts w:ascii="Arial" w:hAnsi="Arial" w:cs="Arial"/>
                <w:sz w:val="20"/>
                <w:szCs w:val="20"/>
              </w:rPr>
              <w:t>.</w:t>
            </w:r>
          </w:p>
        </w:tc>
      </w:tr>
      <w:tr w:rsidR="00AC763D" w:rsidRPr="004136A9" w14:paraId="1543320F" w14:textId="77777777" w:rsidTr="00A26444">
        <w:trPr>
          <w:trHeight w:val="272"/>
          <w:jc w:val="center"/>
        </w:trPr>
        <w:tc>
          <w:tcPr>
            <w:tcW w:w="313" w:type="pct"/>
            <w:tcBorders>
              <w:top w:val="single" w:sz="4" w:space="0" w:color="000000"/>
              <w:left w:val="single" w:sz="4" w:space="0" w:color="000000"/>
              <w:bottom w:val="single" w:sz="4" w:space="0" w:color="000000"/>
              <w:right w:val="single" w:sz="4" w:space="0" w:color="000000"/>
            </w:tcBorders>
            <w:vAlign w:val="center"/>
          </w:tcPr>
          <w:p w14:paraId="2196EDB7" w14:textId="77777777" w:rsidR="00AC763D" w:rsidRPr="004136A9" w:rsidRDefault="00AC763D" w:rsidP="00A26444">
            <w:pPr>
              <w:numPr>
                <w:ilvl w:val="0"/>
                <w:numId w:val="11"/>
              </w:numPr>
              <w:autoSpaceDE w:val="0"/>
              <w:autoSpaceDN w:val="0"/>
              <w:adjustRightInd w:val="0"/>
              <w:jc w:val="center"/>
              <w:rPr>
                <w:rFonts w:ascii="Arial" w:eastAsia="Calibri" w:hAnsi="Arial" w:cs="Arial"/>
                <w:bCs/>
                <w:sz w:val="20"/>
                <w:szCs w:val="20"/>
              </w:rPr>
            </w:pPr>
          </w:p>
        </w:tc>
        <w:tc>
          <w:tcPr>
            <w:tcW w:w="547" w:type="pct"/>
            <w:tcBorders>
              <w:top w:val="single" w:sz="4" w:space="0" w:color="000000"/>
              <w:left w:val="single" w:sz="4" w:space="0" w:color="000000"/>
              <w:bottom w:val="single" w:sz="4" w:space="0" w:color="000000"/>
              <w:right w:val="single" w:sz="4" w:space="0" w:color="000000"/>
            </w:tcBorders>
            <w:vAlign w:val="center"/>
          </w:tcPr>
          <w:p w14:paraId="362A4EFC" w14:textId="77777777" w:rsidR="00AC763D" w:rsidRPr="004136A9" w:rsidRDefault="00AC763D" w:rsidP="00A26444">
            <w:pPr>
              <w:ind w:left="-108" w:right="-108"/>
              <w:jc w:val="center"/>
              <w:rPr>
                <w:rFonts w:ascii="Arial" w:eastAsia="Calibri" w:hAnsi="Arial" w:cs="Arial"/>
                <w:b/>
                <w:sz w:val="20"/>
                <w:szCs w:val="20"/>
                <w:lang w:eastAsia="zh-CN"/>
              </w:rPr>
            </w:pPr>
            <w:r w:rsidRPr="004136A9">
              <w:rPr>
                <w:rFonts w:ascii="Arial" w:eastAsia="Calibri" w:hAnsi="Arial" w:cs="Arial"/>
                <w:b/>
                <w:sz w:val="20"/>
                <w:szCs w:val="20"/>
                <w:lang w:eastAsia="zh-CN"/>
              </w:rPr>
              <w:t>19 11 05*</w:t>
            </w:r>
          </w:p>
        </w:tc>
        <w:tc>
          <w:tcPr>
            <w:tcW w:w="1015" w:type="pct"/>
            <w:tcBorders>
              <w:top w:val="single" w:sz="4" w:space="0" w:color="000000"/>
              <w:left w:val="single" w:sz="4" w:space="0" w:color="000000"/>
              <w:bottom w:val="single" w:sz="4" w:space="0" w:color="000000"/>
              <w:right w:val="single" w:sz="4" w:space="0" w:color="000000"/>
            </w:tcBorders>
            <w:vAlign w:val="center"/>
          </w:tcPr>
          <w:p w14:paraId="1024FAA8" w14:textId="02844E95"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Osady z zakładowych oczyszczalni ścieków zawierające substancje niebezpieczne (substancje ropopochodne)</w:t>
            </w:r>
          </w:p>
        </w:tc>
        <w:tc>
          <w:tcPr>
            <w:tcW w:w="938" w:type="pct"/>
            <w:tcBorders>
              <w:top w:val="single" w:sz="4" w:space="0" w:color="000000"/>
              <w:left w:val="single" w:sz="4" w:space="0" w:color="000000"/>
              <w:bottom w:val="single" w:sz="4" w:space="0" w:color="000000"/>
              <w:right w:val="single" w:sz="4" w:space="0" w:color="000000"/>
            </w:tcBorders>
            <w:vAlign w:val="center"/>
          </w:tcPr>
          <w:p w14:paraId="75B0C217" w14:textId="77777777" w:rsidR="00AC763D" w:rsidRPr="004136A9" w:rsidRDefault="00AC763D" w:rsidP="00A26444">
            <w:pPr>
              <w:autoSpaceDE w:val="0"/>
              <w:autoSpaceDN w:val="0"/>
              <w:adjustRightInd w:val="0"/>
              <w:ind w:left="-108" w:right="-108"/>
              <w:jc w:val="center"/>
              <w:rPr>
                <w:rFonts w:ascii="Arial" w:eastAsia="Calibri" w:hAnsi="Arial" w:cs="Arial"/>
                <w:bCs/>
                <w:sz w:val="20"/>
                <w:szCs w:val="20"/>
              </w:rPr>
            </w:pPr>
            <w:r w:rsidRPr="004136A9">
              <w:rPr>
                <w:rFonts w:ascii="Arial" w:eastAsia="Calibri" w:hAnsi="Arial" w:cs="Arial"/>
                <w:bCs/>
                <w:sz w:val="20"/>
                <w:szCs w:val="20"/>
              </w:rPr>
              <w:t xml:space="preserve">Myjka wózków widłowych </w:t>
            </w:r>
            <w:r w:rsidRPr="004136A9">
              <w:rPr>
                <w:rFonts w:ascii="Arial" w:eastAsia="Calibri" w:hAnsi="Arial" w:cs="Arial"/>
                <w:bCs/>
                <w:sz w:val="20"/>
                <w:szCs w:val="20"/>
              </w:rPr>
              <w:br/>
              <w:t>i ładowarek</w:t>
            </w:r>
          </w:p>
        </w:tc>
        <w:tc>
          <w:tcPr>
            <w:tcW w:w="547" w:type="pct"/>
            <w:tcBorders>
              <w:top w:val="single" w:sz="4" w:space="0" w:color="000000"/>
              <w:left w:val="single" w:sz="4" w:space="0" w:color="000000"/>
              <w:bottom w:val="single" w:sz="4" w:space="0" w:color="000000"/>
              <w:right w:val="single" w:sz="4" w:space="0" w:color="000000"/>
            </w:tcBorders>
            <w:vAlign w:val="center"/>
          </w:tcPr>
          <w:p w14:paraId="1912DC00"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32,1</w:t>
            </w:r>
          </w:p>
        </w:tc>
        <w:tc>
          <w:tcPr>
            <w:tcW w:w="1640" w:type="pct"/>
            <w:tcBorders>
              <w:top w:val="single" w:sz="4" w:space="0" w:color="000000"/>
              <w:left w:val="single" w:sz="4" w:space="0" w:color="000000"/>
              <w:bottom w:val="single" w:sz="4" w:space="0" w:color="000000"/>
              <w:right w:val="single" w:sz="4" w:space="0" w:color="000000"/>
            </w:tcBorders>
            <w:vAlign w:val="center"/>
          </w:tcPr>
          <w:p w14:paraId="038EB85B" w14:textId="03A3D1E2"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 xml:space="preserve">Skład: glina woda, substancje ropopochodne. Odpad w postaci częściowo płynnej (woda </w:t>
            </w:r>
            <w:proofErr w:type="spellStart"/>
            <w:r w:rsidRPr="004136A9">
              <w:rPr>
                <w:rFonts w:ascii="Arial" w:eastAsia="Calibri" w:hAnsi="Arial" w:cs="Arial"/>
                <w:sz w:val="20"/>
                <w:szCs w:val="20"/>
              </w:rPr>
              <w:t>nadosadowa</w:t>
            </w:r>
            <w:proofErr w:type="spellEnd"/>
            <w:r w:rsidRPr="004136A9">
              <w:rPr>
                <w:rFonts w:ascii="Arial" w:eastAsia="Calibri" w:hAnsi="Arial" w:cs="Arial"/>
                <w:sz w:val="20"/>
                <w:szCs w:val="20"/>
              </w:rPr>
              <w:t>) i uwodnionego osadu. Barwa – gliniasta.</w:t>
            </w:r>
          </w:p>
        </w:tc>
      </w:tr>
    </w:tbl>
    <w:p w14:paraId="4DE4295D" w14:textId="77777777" w:rsidR="00AC763D" w:rsidRPr="004136A9" w:rsidRDefault="00AC763D" w:rsidP="00AC763D">
      <w:pPr>
        <w:spacing w:before="240" w:line="276" w:lineRule="auto"/>
        <w:jc w:val="both"/>
        <w:rPr>
          <w:rFonts w:ascii="Arial" w:hAnsi="Arial" w:cs="Arial"/>
        </w:rPr>
      </w:pPr>
      <w:r w:rsidRPr="004136A9">
        <w:rPr>
          <w:rFonts w:ascii="Arial" w:hAnsi="Arial" w:cs="Arial"/>
          <w:b/>
          <w:bCs/>
        </w:rPr>
        <w:t xml:space="preserve">II.3.2. </w:t>
      </w:r>
      <w:r w:rsidRPr="004136A9">
        <w:rPr>
          <w:rFonts w:ascii="Arial" w:hAnsi="Arial" w:cs="Arial"/>
        </w:rPr>
        <w:t>Odpady inne niż niebezpieczne.</w:t>
      </w:r>
    </w:p>
    <w:p w14:paraId="4513AC4D" w14:textId="77777777" w:rsidR="00AC763D" w:rsidRPr="004136A9" w:rsidRDefault="00AC763D" w:rsidP="00AC763D">
      <w:pPr>
        <w:spacing w:before="240" w:line="276" w:lineRule="auto"/>
        <w:jc w:val="both"/>
        <w:rPr>
          <w:rFonts w:ascii="Arial" w:hAnsi="Arial" w:cs="Arial"/>
          <w:b/>
          <w:bCs/>
        </w:rPr>
      </w:pPr>
      <w:r w:rsidRPr="004136A9">
        <w:rPr>
          <w:rFonts w:ascii="Arial" w:hAnsi="Arial" w:cs="Arial"/>
          <w:b/>
          <w:bCs/>
        </w:rPr>
        <w:t>Tabela 5</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Tabela 5"/>
        <w:tblDescription w:val="Odpady inne niż niebezpieczne. Podstawowy skład chemiczny i właściwości odpadów&#10;"/>
      </w:tblPr>
      <w:tblGrid>
        <w:gridCol w:w="567"/>
        <w:gridCol w:w="1276"/>
        <w:gridCol w:w="1701"/>
        <w:gridCol w:w="1559"/>
        <w:gridCol w:w="993"/>
        <w:gridCol w:w="2976"/>
      </w:tblGrid>
      <w:tr w:rsidR="00AC763D" w:rsidRPr="004136A9" w14:paraId="59ABD610" w14:textId="77777777" w:rsidTr="009A6E1E">
        <w:trPr>
          <w:trHeight w:val="272"/>
          <w:tblHeader/>
        </w:trPr>
        <w:tc>
          <w:tcPr>
            <w:tcW w:w="567" w:type="dxa"/>
            <w:vAlign w:val="center"/>
          </w:tcPr>
          <w:p w14:paraId="1EC5E5CF"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Lp.</w:t>
            </w:r>
          </w:p>
        </w:tc>
        <w:tc>
          <w:tcPr>
            <w:tcW w:w="1276" w:type="dxa"/>
            <w:vAlign w:val="center"/>
          </w:tcPr>
          <w:p w14:paraId="290DF5E4" w14:textId="77777777" w:rsidR="00AC763D" w:rsidRPr="004136A9" w:rsidRDefault="00AC763D" w:rsidP="00A26444">
            <w:pPr>
              <w:autoSpaceDE w:val="0"/>
              <w:autoSpaceDN w:val="0"/>
              <w:adjustRightInd w:val="0"/>
              <w:jc w:val="center"/>
              <w:rPr>
                <w:rFonts w:ascii="Arial" w:eastAsia="Calibri" w:hAnsi="Arial" w:cs="Arial"/>
                <w:b/>
                <w:sz w:val="20"/>
                <w:szCs w:val="20"/>
              </w:rPr>
            </w:pPr>
            <w:r w:rsidRPr="004136A9">
              <w:rPr>
                <w:rFonts w:ascii="Arial" w:eastAsia="Calibri" w:hAnsi="Arial" w:cs="Arial"/>
                <w:b/>
                <w:bCs/>
                <w:sz w:val="20"/>
                <w:szCs w:val="20"/>
              </w:rPr>
              <w:t>Kod</w:t>
            </w:r>
          </w:p>
          <w:p w14:paraId="179EEE71" w14:textId="77777777" w:rsidR="00AC763D" w:rsidRPr="004136A9" w:rsidRDefault="00AC763D" w:rsidP="00A26444">
            <w:pPr>
              <w:autoSpaceDE w:val="0"/>
              <w:autoSpaceDN w:val="0"/>
              <w:adjustRightInd w:val="0"/>
              <w:jc w:val="center"/>
              <w:rPr>
                <w:rFonts w:ascii="Arial" w:eastAsia="Calibri" w:hAnsi="Arial" w:cs="Arial"/>
                <w:b/>
                <w:sz w:val="20"/>
                <w:szCs w:val="20"/>
              </w:rPr>
            </w:pPr>
            <w:r w:rsidRPr="004136A9">
              <w:rPr>
                <w:rFonts w:ascii="Arial" w:eastAsia="Calibri" w:hAnsi="Arial" w:cs="Arial"/>
                <w:b/>
                <w:bCs/>
                <w:sz w:val="20"/>
                <w:szCs w:val="20"/>
              </w:rPr>
              <w:t>odpadu</w:t>
            </w:r>
          </w:p>
        </w:tc>
        <w:tc>
          <w:tcPr>
            <w:tcW w:w="1701" w:type="dxa"/>
            <w:vAlign w:val="center"/>
          </w:tcPr>
          <w:p w14:paraId="472E2AE2"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Rodzaj odpadu</w:t>
            </w:r>
          </w:p>
        </w:tc>
        <w:tc>
          <w:tcPr>
            <w:tcW w:w="1559" w:type="dxa"/>
            <w:vAlign w:val="center"/>
          </w:tcPr>
          <w:p w14:paraId="51300507"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Źródło powstawania odpadu</w:t>
            </w:r>
          </w:p>
        </w:tc>
        <w:tc>
          <w:tcPr>
            <w:tcW w:w="993" w:type="dxa"/>
            <w:vAlign w:val="center"/>
          </w:tcPr>
          <w:p w14:paraId="3A3DD115"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Ilość odpadu</w:t>
            </w:r>
          </w:p>
          <w:p w14:paraId="708AEFE9"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Mg/rok</w:t>
            </w:r>
          </w:p>
        </w:tc>
        <w:tc>
          <w:tcPr>
            <w:tcW w:w="2976" w:type="dxa"/>
            <w:vAlign w:val="center"/>
          </w:tcPr>
          <w:p w14:paraId="1D22C352" w14:textId="4EC76E91" w:rsidR="00AC763D" w:rsidRPr="004136A9" w:rsidRDefault="00AC763D" w:rsidP="00A26444">
            <w:pPr>
              <w:autoSpaceDE w:val="0"/>
              <w:autoSpaceDN w:val="0"/>
              <w:adjustRightInd w:val="0"/>
              <w:jc w:val="center"/>
              <w:rPr>
                <w:rFonts w:ascii="Arial" w:eastAsia="Calibri" w:hAnsi="Arial" w:cs="Arial"/>
                <w:b/>
                <w:bCs/>
                <w:sz w:val="20"/>
                <w:szCs w:val="20"/>
              </w:rPr>
            </w:pPr>
            <w:r w:rsidRPr="004136A9">
              <w:rPr>
                <w:rFonts w:ascii="Arial" w:eastAsia="Calibri" w:hAnsi="Arial" w:cs="Arial"/>
                <w:b/>
                <w:sz w:val="20"/>
                <w:szCs w:val="20"/>
              </w:rPr>
              <w:t>Podstawowy skład chemiczny i właściwości odpadów</w:t>
            </w:r>
          </w:p>
        </w:tc>
      </w:tr>
      <w:tr w:rsidR="00AC763D" w:rsidRPr="004136A9" w14:paraId="1E8E2E57" w14:textId="77777777" w:rsidTr="00A26444">
        <w:trPr>
          <w:trHeight w:val="272"/>
        </w:trPr>
        <w:tc>
          <w:tcPr>
            <w:tcW w:w="567" w:type="dxa"/>
            <w:vAlign w:val="center"/>
          </w:tcPr>
          <w:p w14:paraId="30400346" w14:textId="77777777" w:rsidR="00AC763D" w:rsidRPr="004136A9" w:rsidRDefault="00AC763D" w:rsidP="00A26444">
            <w:pPr>
              <w:numPr>
                <w:ilvl w:val="0"/>
                <w:numId w:val="12"/>
              </w:numPr>
              <w:autoSpaceDE w:val="0"/>
              <w:autoSpaceDN w:val="0"/>
              <w:adjustRightInd w:val="0"/>
              <w:jc w:val="right"/>
              <w:rPr>
                <w:rFonts w:ascii="Arial" w:eastAsia="Calibri" w:hAnsi="Arial" w:cs="Arial"/>
                <w:bCs/>
                <w:sz w:val="20"/>
                <w:szCs w:val="20"/>
              </w:rPr>
            </w:pPr>
          </w:p>
        </w:tc>
        <w:tc>
          <w:tcPr>
            <w:tcW w:w="1276" w:type="dxa"/>
            <w:vAlign w:val="center"/>
          </w:tcPr>
          <w:p w14:paraId="22CA57A4"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ex 03 01 05</w:t>
            </w:r>
          </w:p>
        </w:tc>
        <w:tc>
          <w:tcPr>
            <w:tcW w:w="1701" w:type="dxa"/>
            <w:vAlign w:val="center"/>
          </w:tcPr>
          <w:p w14:paraId="479105CB"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Trociny, wióry, ścinki, drewno /nie zawierające forniru/</w:t>
            </w:r>
          </w:p>
        </w:tc>
        <w:tc>
          <w:tcPr>
            <w:tcW w:w="1559" w:type="dxa"/>
            <w:vAlign w:val="center"/>
          </w:tcPr>
          <w:p w14:paraId="21982712" w14:textId="77777777" w:rsidR="00AC763D" w:rsidRPr="004136A9" w:rsidRDefault="00AC763D" w:rsidP="00A26444">
            <w:pPr>
              <w:autoSpaceDE w:val="0"/>
              <w:autoSpaceDN w:val="0"/>
              <w:adjustRightInd w:val="0"/>
              <w:jc w:val="center"/>
              <w:rPr>
                <w:rFonts w:ascii="Arial" w:eastAsia="Calibri" w:hAnsi="Arial" w:cs="Arial"/>
                <w:bCs/>
                <w:sz w:val="20"/>
                <w:szCs w:val="20"/>
              </w:rPr>
            </w:pPr>
            <w:r w:rsidRPr="004136A9">
              <w:rPr>
                <w:rFonts w:ascii="Arial" w:eastAsia="Calibri" w:hAnsi="Arial" w:cs="Arial"/>
                <w:bCs/>
                <w:sz w:val="20"/>
                <w:szCs w:val="20"/>
              </w:rPr>
              <w:t>Proces przerobu wstępnego</w:t>
            </w:r>
          </w:p>
        </w:tc>
        <w:tc>
          <w:tcPr>
            <w:tcW w:w="993" w:type="dxa"/>
            <w:vAlign w:val="center"/>
          </w:tcPr>
          <w:p w14:paraId="651FADB6"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15,0</w:t>
            </w:r>
          </w:p>
        </w:tc>
        <w:tc>
          <w:tcPr>
            <w:tcW w:w="2976" w:type="dxa"/>
            <w:vAlign w:val="center"/>
          </w:tcPr>
          <w:p w14:paraId="0B580699"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Skład: węglowodany w tym celuloza, pentozy, białka, ligniny, sole mineralne, woda, inne związki chemiczne,</w:t>
            </w:r>
          </w:p>
          <w:p w14:paraId="4B01C923"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Odpad w postaci stałej</w:t>
            </w:r>
          </w:p>
        </w:tc>
      </w:tr>
      <w:tr w:rsidR="00AC763D" w:rsidRPr="004136A9" w14:paraId="58025472" w14:textId="77777777" w:rsidTr="00A26444">
        <w:trPr>
          <w:trHeight w:val="272"/>
        </w:trPr>
        <w:tc>
          <w:tcPr>
            <w:tcW w:w="567" w:type="dxa"/>
            <w:vAlign w:val="center"/>
          </w:tcPr>
          <w:p w14:paraId="4F94854A" w14:textId="77777777" w:rsidR="00AC763D" w:rsidRPr="004136A9" w:rsidRDefault="00AC763D" w:rsidP="00A26444">
            <w:pPr>
              <w:numPr>
                <w:ilvl w:val="0"/>
                <w:numId w:val="12"/>
              </w:numPr>
              <w:autoSpaceDE w:val="0"/>
              <w:autoSpaceDN w:val="0"/>
              <w:adjustRightInd w:val="0"/>
              <w:jc w:val="center"/>
              <w:rPr>
                <w:rFonts w:ascii="Arial" w:eastAsia="Calibri" w:hAnsi="Arial" w:cs="Arial"/>
                <w:bCs/>
                <w:sz w:val="20"/>
                <w:szCs w:val="20"/>
              </w:rPr>
            </w:pPr>
          </w:p>
        </w:tc>
        <w:tc>
          <w:tcPr>
            <w:tcW w:w="1276" w:type="dxa"/>
            <w:vAlign w:val="center"/>
          </w:tcPr>
          <w:p w14:paraId="0FCA3EE1"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10 12 08</w:t>
            </w:r>
          </w:p>
        </w:tc>
        <w:tc>
          <w:tcPr>
            <w:tcW w:w="1701" w:type="dxa"/>
            <w:vAlign w:val="center"/>
          </w:tcPr>
          <w:p w14:paraId="5CDAECCB" w14:textId="77777777" w:rsidR="00AC763D" w:rsidRPr="004136A9" w:rsidRDefault="00AC763D" w:rsidP="00A26444">
            <w:pPr>
              <w:ind w:left="-108" w:right="-108" w:firstLine="108"/>
              <w:jc w:val="center"/>
              <w:rPr>
                <w:rFonts w:ascii="Arial" w:eastAsia="Calibri" w:hAnsi="Arial" w:cs="Arial"/>
                <w:sz w:val="20"/>
                <w:szCs w:val="20"/>
                <w:lang w:eastAsia="zh-CN"/>
              </w:rPr>
            </w:pPr>
            <w:r w:rsidRPr="004136A9">
              <w:rPr>
                <w:rFonts w:ascii="Arial" w:eastAsia="Calibri" w:hAnsi="Arial" w:cs="Arial"/>
                <w:sz w:val="20"/>
                <w:szCs w:val="20"/>
                <w:lang w:eastAsia="zh-CN"/>
              </w:rPr>
              <w:t xml:space="preserve">Wybrakowane wyroby ceramiczne, cegły, </w:t>
            </w:r>
            <w:r w:rsidRPr="004136A9">
              <w:rPr>
                <w:rFonts w:ascii="Arial" w:eastAsia="Calibri" w:hAnsi="Arial" w:cs="Arial"/>
                <w:sz w:val="20"/>
                <w:szCs w:val="20"/>
                <w:lang w:eastAsia="zh-CN"/>
              </w:rPr>
              <w:lastRenderedPageBreak/>
              <w:t xml:space="preserve">kafle i ceramika budowlana </w:t>
            </w:r>
          </w:p>
          <w:p w14:paraId="55BB0448" w14:textId="77777777" w:rsidR="00AC763D" w:rsidRPr="004136A9" w:rsidRDefault="00AC763D" w:rsidP="00A26444">
            <w:pPr>
              <w:ind w:left="-108" w:right="-108" w:firstLine="108"/>
              <w:jc w:val="center"/>
              <w:rPr>
                <w:rFonts w:ascii="Arial" w:eastAsia="Calibri" w:hAnsi="Arial" w:cs="Arial"/>
                <w:sz w:val="20"/>
                <w:szCs w:val="20"/>
                <w:lang w:eastAsia="zh-CN"/>
              </w:rPr>
            </w:pPr>
            <w:r w:rsidRPr="004136A9">
              <w:rPr>
                <w:rFonts w:ascii="Arial" w:eastAsia="Calibri" w:hAnsi="Arial" w:cs="Arial"/>
                <w:sz w:val="20"/>
                <w:szCs w:val="20"/>
                <w:lang w:eastAsia="zh-CN"/>
              </w:rPr>
              <w:t>(po przeróbce termicznej)</w:t>
            </w:r>
          </w:p>
        </w:tc>
        <w:tc>
          <w:tcPr>
            <w:tcW w:w="1559" w:type="dxa"/>
            <w:vAlign w:val="center"/>
          </w:tcPr>
          <w:p w14:paraId="02A02483" w14:textId="77777777" w:rsidR="00AC763D" w:rsidRPr="004136A9" w:rsidRDefault="00AC763D" w:rsidP="00A26444">
            <w:pPr>
              <w:autoSpaceDE w:val="0"/>
              <w:autoSpaceDN w:val="0"/>
              <w:adjustRightInd w:val="0"/>
              <w:jc w:val="center"/>
              <w:rPr>
                <w:rFonts w:ascii="Arial" w:eastAsia="Calibri" w:hAnsi="Arial" w:cs="Arial"/>
                <w:bCs/>
                <w:sz w:val="20"/>
                <w:szCs w:val="20"/>
              </w:rPr>
            </w:pPr>
            <w:r w:rsidRPr="004136A9">
              <w:rPr>
                <w:rFonts w:ascii="Arial" w:eastAsia="Calibri" w:hAnsi="Arial" w:cs="Arial"/>
                <w:bCs/>
                <w:sz w:val="20"/>
                <w:szCs w:val="20"/>
              </w:rPr>
              <w:lastRenderedPageBreak/>
              <w:t>Proces wypalania wyrobu.</w:t>
            </w:r>
          </w:p>
        </w:tc>
        <w:tc>
          <w:tcPr>
            <w:tcW w:w="993" w:type="dxa"/>
            <w:vAlign w:val="center"/>
          </w:tcPr>
          <w:p w14:paraId="54A56DB6"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4 800,0</w:t>
            </w:r>
          </w:p>
        </w:tc>
        <w:tc>
          <w:tcPr>
            <w:tcW w:w="2976" w:type="dxa"/>
            <w:vAlign w:val="center"/>
          </w:tcPr>
          <w:p w14:paraId="696EBAD4" w14:textId="3EB77EF4"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Skład: Iły (mieszanina tlenków SiO</w:t>
            </w:r>
            <w:r w:rsidRPr="004136A9">
              <w:rPr>
                <w:rFonts w:ascii="Arial" w:eastAsia="Calibri" w:hAnsi="Arial" w:cs="Arial"/>
                <w:sz w:val="20"/>
                <w:szCs w:val="20"/>
                <w:vertAlign w:val="subscript"/>
              </w:rPr>
              <w:t>2</w:t>
            </w:r>
            <w:r w:rsidRPr="004136A9">
              <w:rPr>
                <w:rFonts w:ascii="Arial" w:eastAsia="Calibri" w:hAnsi="Arial" w:cs="Arial"/>
                <w:sz w:val="20"/>
                <w:szCs w:val="20"/>
              </w:rPr>
              <w:t>, Al</w:t>
            </w:r>
            <w:r w:rsidRPr="004136A9">
              <w:rPr>
                <w:rFonts w:ascii="Arial" w:eastAsia="Calibri" w:hAnsi="Arial" w:cs="Arial"/>
                <w:sz w:val="20"/>
                <w:szCs w:val="20"/>
                <w:vertAlign w:val="subscript"/>
              </w:rPr>
              <w:t>2</w:t>
            </w:r>
            <w:r w:rsidRPr="004136A9">
              <w:rPr>
                <w:rFonts w:ascii="Arial" w:eastAsia="Calibri" w:hAnsi="Arial" w:cs="Arial"/>
                <w:sz w:val="20"/>
                <w:szCs w:val="20"/>
              </w:rPr>
              <w:t>O</w:t>
            </w:r>
            <w:r w:rsidRPr="004136A9">
              <w:rPr>
                <w:rFonts w:ascii="Arial" w:eastAsia="Calibri" w:hAnsi="Arial" w:cs="Arial"/>
                <w:sz w:val="20"/>
                <w:szCs w:val="20"/>
                <w:vertAlign w:val="subscript"/>
              </w:rPr>
              <w:t>3</w:t>
            </w:r>
            <w:r w:rsidRPr="004136A9">
              <w:rPr>
                <w:rFonts w:ascii="Arial" w:eastAsia="Calibri" w:hAnsi="Arial" w:cs="Arial"/>
                <w:sz w:val="20"/>
                <w:szCs w:val="20"/>
              </w:rPr>
              <w:t xml:space="preserve">, </w:t>
            </w:r>
            <w:proofErr w:type="spellStart"/>
            <w:r w:rsidRPr="004136A9">
              <w:rPr>
                <w:rFonts w:ascii="Arial" w:eastAsia="Calibri" w:hAnsi="Arial" w:cs="Arial"/>
                <w:sz w:val="20"/>
                <w:szCs w:val="20"/>
              </w:rPr>
              <w:t>CaO</w:t>
            </w:r>
            <w:proofErr w:type="spellEnd"/>
            <w:r w:rsidRPr="004136A9">
              <w:rPr>
                <w:rFonts w:ascii="Arial" w:eastAsia="Calibri" w:hAnsi="Arial" w:cs="Arial"/>
                <w:sz w:val="20"/>
                <w:szCs w:val="20"/>
              </w:rPr>
              <w:t xml:space="preserve">, </w:t>
            </w:r>
            <w:proofErr w:type="spellStart"/>
            <w:r w:rsidRPr="004136A9">
              <w:rPr>
                <w:rFonts w:ascii="Arial" w:eastAsia="Calibri" w:hAnsi="Arial" w:cs="Arial"/>
                <w:sz w:val="20"/>
                <w:szCs w:val="20"/>
              </w:rPr>
              <w:t>MgO</w:t>
            </w:r>
            <w:proofErr w:type="spellEnd"/>
            <w:r w:rsidRPr="004136A9">
              <w:rPr>
                <w:rFonts w:ascii="Arial" w:eastAsia="Calibri" w:hAnsi="Arial" w:cs="Arial"/>
                <w:sz w:val="20"/>
                <w:szCs w:val="20"/>
              </w:rPr>
              <w:t>, K</w:t>
            </w:r>
            <w:r w:rsidRPr="004136A9">
              <w:rPr>
                <w:rFonts w:ascii="Arial" w:eastAsia="Calibri" w:hAnsi="Arial" w:cs="Arial"/>
                <w:sz w:val="20"/>
                <w:szCs w:val="20"/>
                <w:vertAlign w:val="subscript"/>
              </w:rPr>
              <w:t>2</w:t>
            </w:r>
            <w:r w:rsidRPr="004136A9">
              <w:rPr>
                <w:rFonts w:ascii="Arial" w:eastAsia="Calibri" w:hAnsi="Arial" w:cs="Arial"/>
                <w:sz w:val="20"/>
                <w:szCs w:val="20"/>
              </w:rPr>
              <w:t>O, TiO</w:t>
            </w:r>
            <w:r w:rsidRPr="004136A9">
              <w:rPr>
                <w:rFonts w:ascii="Arial" w:eastAsia="Calibri" w:hAnsi="Arial" w:cs="Arial"/>
                <w:sz w:val="20"/>
                <w:szCs w:val="20"/>
                <w:vertAlign w:val="subscript"/>
              </w:rPr>
              <w:t>2</w:t>
            </w:r>
            <w:r w:rsidRPr="004136A9">
              <w:rPr>
                <w:rFonts w:ascii="Arial" w:eastAsia="Calibri" w:hAnsi="Arial" w:cs="Arial"/>
                <w:sz w:val="20"/>
                <w:szCs w:val="20"/>
              </w:rPr>
              <w:t>).</w:t>
            </w:r>
            <w:r w:rsidRPr="004136A9">
              <w:rPr>
                <w:rFonts w:ascii="Arial" w:eastAsia="Calibri" w:hAnsi="Arial" w:cs="Arial"/>
                <w:sz w:val="20"/>
                <w:szCs w:val="20"/>
                <w:vertAlign w:val="subscript"/>
              </w:rPr>
              <w:t xml:space="preserve"> </w:t>
            </w:r>
            <w:r w:rsidRPr="004136A9">
              <w:rPr>
                <w:rFonts w:ascii="Arial" w:eastAsia="Calibri" w:hAnsi="Arial" w:cs="Arial"/>
                <w:sz w:val="20"/>
                <w:szCs w:val="20"/>
              </w:rPr>
              <w:t xml:space="preserve">Odpad w postaci stałej niezwierający substancji </w:t>
            </w:r>
            <w:r w:rsidRPr="004136A9">
              <w:rPr>
                <w:rFonts w:ascii="Arial" w:eastAsia="Calibri" w:hAnsi="Arial" w:cs="Arial"/>
                <w:sz w:val="20"/>
                <w:szCs w:val="20"/>
              </w:rPr>
              <w:lastRenderedPageBreak/>
              <w:t>niebezpiecznych, odporny na wysokie temperatury, duża twardość.</w:t>
            </w:r>
          </w:p>
        </w:tc>
      </w:tr>
      <w:tr w:rsidR="00AC763D" w:rsidRPr="004136A9" w14:paraId="1C809B39" w14:textId="77777777" w:rsidTr="00A26444">
        <w:trPr>
          <w:trHeight w:val="272"/>
        </w:trPr>
        <w:tc>
          <w:tcPr>
            <w:tcW w:w="567" w:type="dxa"/>
            <w:vAlign w:val="center"/>
          </w:tcPr>
          <w:p w14:paraId="6C6E75CC" w14:textId="77777777" w:rsidR="00AC763D" w:rsidRPr="004136A9" w:rsidRDefault="00AC763D" w:rsidP="00A26444">
            <w:pPr>
              <w:numPr>
                <w:ilvl w:val="0"/>
                <w:numId w:val="12"/>
              </w:numPr>
              <w:autoSpaceDE w:val="0"/>
              <w:autoSpaceDN w:val="0"/>
              <w:adjustRightInd w:val="0"/>
              <w:jc w:val="center"/>
              <w:rPr>
                <w:rFonts w:ascii="Arial" w:eastAsia="Calibri" w:hAnsi="Arial" w:cs="Arial"/>
                <w:bCs/>
                <w:sz w:val="20"/>
                <w:szCs w:val="20"/>
              </w:rPr>
            </w:pPr>
          </w:p>
        </w:tc>
        <w:tc>
          <w:tcPr>
            <w:tcW w:w="1276" w:type="dxa"/>
            <w:vAlign w:val="center"/>
          </w:tcPr>
          <w:p w14:paraId="64AA11E3"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15 01 01</w:t>
            </w:r>
          </w:p>
        </w:tc>
        <w:tc>
          <w:tcPr>
            <w:tcW w:w="1701" w:type="dxa"/>
            <w:vAlign w:val="center"/>
          </w:tcPr>
          <w:p w14:paraId="6B7D1830"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Opakowania</w:t>
            </w:r>
          </w:p>
          <w:p w14:paraId="3915EAC4"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 xml:space="preserve">z papieru </w:t>
            </w:r>
          </w:p>
          <w:p w14:paraId="18DC2876"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 xml:space="preserve"> i tektury</w:t>
            </w:r>
          </w:p>
        </w:tc>
        <w:tc>
          <w:tcPr>
            <w:tcW w:w="1559" w:type="dxa"/>
            <w:vAlign w:val="center"/>
          </w:tcPr>
          <w:p w14:paraId="510906BD" w14:textId="77777777" w:rsidR="00AC763D" w:rsidRPr="004136A9" w:rsidRDefault="00AC763D" w:rsidP="00A26444">
            <w:pPr>
              <w:autoSpaceDE w:val="0"/>
              <w:autoSpaceDN w:val="0"/>
              <w:adjustRightInd w:val="0"/>
              <w:jc w:val="center"/>
              <w:rPr>
                <w:rFonts w:ascii="Arial" w:eastAsia="Calibri" w:hAnsi="Arial" w:cs="Arial"/>
                <w:bCs/>
                <w:sz w:val="20"/>
                <w:szCs w:val="20"/>
              </w:rPr>
            </w:pPr>
            <w:r w:rsidRPr="004136A9">
              <w:rPr>
                <w:rFonts w:ascii="Arial" w:eastAsia="Calibri" w:hAnsi="Arial" w:cs="Arial"/>
                <w:bCs/>
                <w:sz w:val="20"/>
                <w:szCs w:val="20"/>
              </w:rPr>
              <w:t>Przyjmowanie surowców, pakowanie produktów.</w:t>
            </w:r>
          </w:p>
        </w:tc>
        <w:tc>
          <w:tcPr>
            <w:tcW w:w="993" w:type="dxa"/>
            <w:vAlign w:val="center"/>
          </w:tcPr>
          <w:p w14:paraId="625472A0"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4,0</w:t>
            </w:r>
          </w:p>
        </w:tc>
        <w:tc>
          <w:tcPr>
            <w:tcW w:w="2976" w:type="dxa"/>
            <w:vAlign w:val="center"/>
          </w:tcPr>
          <w:p w14:paraId="5CBE4887" w14:textId="77777777" w:rsidR="00AC763D" w:rsidRPr="004136A9" w:rsidRDefault="00AC763D" w:rsidP="00A26444">
            <w:pPr>
              <w:ind w:left="-108" w:right="-108"/>
              <w:jc w:val="center"/>
              <w:rPr>
                <w:rFonts w:ascii="Arial" w:hAnsi="Arial" w:cs="Arial"/>
                <w:sz w:val="20"/>
                <w:szCs w:val="20"/>
              </w:rPr>
            </w:pPr>
            <w:r w:rsidRPr="004136A9">
              <w:rPr>
                <w:rFonts w:ascii="Arial" w:hAnsi="Arial" w:cs="Arial"/>
                <w:sz w:val="20"/>
                <w:szCs w:val="20"/>
              </w:rPr>
              <w:t>Skład: papier - włókna</w:t>
            </w:r>
          </w:p>
          <w:p w14:paraId="0AF14C2C" w14:textId="77777777" w:rsidR="00AC763D" w:rsidRPr="004136A9" w:rsidRDefault="00AC763D" w:rsidP="00A26444">
            <w:pPr>
              <w:ind w:left="-108" w:right="-108"/>
              <w:jc w:val="center"/>
              <w:rPr>
                <w:rFonts w:ascii="Arial" w:hAnsi="Arial" w:cs="Arial"/>
                <w:sz w:val="20"/>
                <w:szCs w:val="20"/>
              </w:rPr>
            </w:pPr>
            <w:r w:rsidRPr="004136A9">
              <w:rPr>
                <w:rFonts w:ascii="Arial" w:hAnsi="Arial" w:cs="Arial"/>
                <w:sz w:val="20"/>
                <w:szCs w:val="20"/>
              </w:rPr>
              <w:t>organiczne z celulozy oraz</w:t>
            </w:r>
          </w:p>
          <w:p w14:paraId="6603E164" w14:textId="77777777" w:rsidR="00AC763D" w:rsidRPr="004136A9" w:rsidRDefault="00AC763D" w:rsidP="00A26444">
            <w:pPr>
              <w:ind w:left="-108" w:right="-108"/>
              <w:jc w:val="center"/>
              <w:rPr>
                <w:rFonts w:ascii="Arial" w:hAnsi="Arial" w:cs="Arial"/>
                <w:sz w:val="20"/>
                <w:szCs w:val="20"/>
              </w:rPr>
            </w:pPr>
            <w:r w:rsidRPr="004136A9">
              <w:rPr>
                <w:rFonts w:ascii="Arial" w:hAnsi="Arial" w:cs="Arial"/>
                <w:sz w:val="20"/>
                <w:szCs w:val="20"/>
              </w:rPr>
              <w:t>wypełniacze organiczne:</w:t>
            </w:r>
          </w:p>
          <w:p w14:paraId="3DEA9604" w14:textId="77777777" w:rsidR="00AC763D" w:rsidRPr="004136A9" w:rsidRDefault="00AC763D" w:rsidP="00A26444">
            <w:pPr>
              <w:ind w:left="-108" w:right="-108"/>
              <w:jc w:val="center"/>
              <w:rPr>
                <w:rFonts w:ascii="Arial" w:hAnsi="Arial" w:cs="Arial"/>
                <w:sz w:val="20"/>
                <w:szCs w:val="20"/>
              </w:rPr>
            </w:pPr>
            <w:r w:rsidRPr="004136A9">
              <w:rPr>
                <w:rFonts w:ascii="Arial" w:hAnsi="Arial" w:cs="Arial"/>
                <w:sz w:val="20"/>
                <w:szCs w:val="20"/>
              </w:rPr>
              <w:t>np. skrobia ziemniaczana</w:t>
            </w:r>
          </w:p>
          <w:p w14:paraId="2431907C" w14:textId="208E24CB" w:rsidR="00AC763D" w:rsidRPr="004136A9" w:rsidRDefault="00AC763D" w:rsidP="00577156">
            <w:pPr>
              <w:ind w:left="-108" w:right="-108"/>
              <w:jc w:val="center"/>
              <w:rPr>
                <w:rFonts w:ascii="Arial" w:hAnsi="Arial" w:cs="Arial"/>
                <w:b/>
                <w:sz w:val="20"/>
                <w:szCs w:val="20"/>
              </w:rPr>
            </w:pPr>
            <w:r w:rsidRPr="004136A9">
              <w:rPr>
                <w:rFonts w:ascii="Arial" w:hAnsi="Arial" w:cs="Arial"/>
                <w:sz w:val="20"/>
                <w:szCs w:val="20"/>
              </w:rPr>
              <w:t>i wypełniacze nieorganiczne. Odpad w postaci stałej.</w:t>
            </w:r>
          </w:p>
        </w:tc>
      </w:tr>
      <w:tr w:rsidR="00AC763D" w:rsidRPr="004136A9" w14:paraId="4D3BBFA0" w14:textId="77777777" w:rsidTr="00A26444">
        <w:trPr>
          <w:trHeight w:val="272"/>
        </w:trPr>
        <w:tc>
          <w:tcPr>
            <w:tcW w:w="567" w:type="dxa"/>
            <w:vAlign w:val="center"/>
          </w:tcPr>
          <w:p w14:paraId="0CCF99B3" w14:textId="77777777" w:rsidR="00AC763D" w:rsidRPr="004136A9" w:rsidRDefault="00AC763D" w:rsidP="00A26444">
            <w:pPr>
              <w:numPr>
                <w:ilvl w:val="0"/>
                <w:numId w:val="12"/>
              </w:numPr>
              <w:autoSpaceDE w:val="0"/>
              <w:autoSpaceDN w:val="0"/>
              <w:adjustRightInd w:val="0"/>
              <w:jc w:val="center"/>
              <w:rPr>
                <w:rFonts w:ascii="Arial" w:eastAsia="Calibri" w:hAnsi="Arial" w:cs="Arial"/>
                <w:bCs/>
                <w:sz w:val="20"/>
                <w:szCs w:val="20"/>
              </w:rPr>
            </w:pPr>
          </w:p>
        </w:tc>
        <w:tc>
          <w:tcPr>
            <w:tcW w:w="1276" w:type="dxa"/>
            <w:vAlign w:val="center"/>
          </w:tcPr>
          <w:p w14:paraId="13482027"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15 01 02</w:t>
            </w:r>
          </w:p>
        </w:tc>
        <w:tc>
          <w:tcPr>
            <w:tcW w:w="1701" w:type="dxa"/>
            <w:vAlign w:val="center"/>
          </w:tcPr>
          <w:p w14:paraId="51062D84" w14:textId="08264489"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Opakowania z tworzyw sztucznych</w:t>
            </w:r>
          </w:p>
        </w:tc>
        <w:tc>
          <w:tcPr>
            <w:tcW w:w="1559" w:type="dxa"/>
            <w:vAlign w:val="center"/>
          </w:tcPr>
          <w:p w14:paraId="750D0761" w14:textId="77777777" w:rsidR="00AC763D" w:rsidRPr="004136A9" w:rsidRDefault="00AC763D" w:rsidP="00A26444">
            <w:pPr>
              <w:autoSpaceDE w:val="0"/>
              <w:autoSpaceDN w:val="0"/>
              <w:adjustRightInd w:val="0"/>
              <w:jc w:val="center"/>
              <w:rPr>
                <w:rFonts w:ascii="Arial" w:eastAsia="Calibri" w:hAnsi="Arial" w:cs="Arial"/>
                <w:bCs/>
                <w:sz w:val="20"/>
                <w:szCs w:val="20"/>
              </w:rPr>
            </w:pPr>
            <w:r w:rsidRPr="004136A9">
              <w:rPr>
                <w:rFonts w:ascii="Arial" w:eastAsia="Calibri" w:hAnsi="Arial" w:cs="Arial"/>
                <w:bCs/>
                <w:sz w:val="20"/>
                <w:szCs w:val="20"/>
              </w:rPr>
              <w:t>Przyjmowanie surowców, pakowanie produktów.</w:t>
            </w:r>
          </w:p>
        </w:tc>
        <w:tc>
          <w:tcPr>
            <w:tcW w:w="993" w:type="dxa"/>
            <w:vAlign w:val="center"/>
          </w:tcPr>
          <w:p w14:paraId="0FE0F9B2"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16,0</w:t>
            </w:r>
          </w:p>
        </w:tc>
        <w:tc>
          <w:tcPr>
            <w:tcW w:w="2976" w:type="dxa"/>
            <w:vAlign w:val="center"/>
          </w:tcPr>
          <w:p w14:paraId="44D7D30B" w14:textId="77777777" w:rsidR="00AC763D" w:rsidRPr="004136A9" w:rsidRDefault="00AC763D" w:rsidP="00A26444">
            <w:pPr>
              <w:ind w:left="-108" w:right="-108"/>
              <w:jc w:val="center"/>
              <w:rPr>
                <w:rFonts w:ascii="Arial" w:hAnsi="Arial" w:cs="Arial"/>
                <w:sz w:val="20"/>
                <w:szCs w:val="20"/>
              </w:rPr>
            </w:pPr>
            <w:r w:rsidRPr="004136A9">
              <w:rPr>
                <w:rFonts w:ascii="Arial" w:hAnsi="Arial" w:cs="Arial"/>
                <w:sz w:val="20"/>
                <w:szCs w:val="20"/>
              </w:rPr>
              <w:t>Skład: polimery używane do</w:t>
            </w:r>
          </w:p>
          <w:p w14:paraId="26C81B5F" w14:textId="77777777" w:rsidR="00AC763D" w:rsidRPr="004136A9" w:rsidRDefault="00AC763D" w:rsidP="00A26444">
            <w:pPr>
              <w:ind w:left="-108" w:right="-108"/>
              <w:jc w:val="center"/>
              <w:rPr>
                <w:rFonts w:ascii="Arial" w:hAnsi="Arial" w:cs="Arial"/>
                <w:sz w:val="20"/>
                <w:szCs w:val="20"/>
              </w:rPr>
            </w:pPr>
            <w:r w:rsidRPr="004136A9">
              <w:rPr>
                <w:rFonts w:ascii="Arial" w:hAnsi="Arial" w:cs="Arial"/>
                <w:sz w:val="20"/>
                <w:szCs w:val="20"/>
              </w:rPr>
              <w:t>produkcji opakowań, torb</w:t>
            </w:r>
          </w:p>
          <w:p w14:paraId="65CEE533" w14:textId="34C8228E" w:rsidR="00AC763D" w:rsidRPr="004136A9" w:rsidRDefault="00AC763D" w:rsidP="00A26444">
            <w:pPr>
              <w:ind w:left="-108" w:right="-108"/>
              <w:jc w:val="center"/>
              <w:rPr>
                <w:rFonts w:ascii="Arial" w:hAnsi="Arial" w:cs="Arial"/>
                <w:sz w:val="20"/>
                <w:szCs w:val="20"/>
              </w:rPr>
            </w:pPr>
            <w:r w:rsidRPr="004136A9">
              <w:rPr>
                <w:rFonts w:ascii="Arial" w:hAnsi="Arial" w:cs="Arial"/>
                <w:sz w:val="20"/>
                <w:szCs w:val="20"/>
              </w:rPr>
              <w:t>plastikowych.</w:t>
            </w:r>
            <w:r w:rsidR="00577156">
              <w:rPr>
                <w:rFonts w:ascii="Arial" w:hAnsi="Arial" w:cs="Arial"/>
                <w:sz w:val="20"/>
                <w:szCs w:val="20"/>
              </w:rPr>
              <w:t xml:space="preserve"> </w:t>
            </w:r>
            <w:r w:rsidRPr="004136A9">
              <w:rPr>
                <w:rFonts w:ascii="Arial" w:hAnsi="Arial" w:cs="Arial"/>
                <w:sz w:val="20"/>
                <w:szCs w:val="20"/>
              </w:rPr>
              <w:t>Odpad w postaci stałej.</w:t>
            </w:r>
          </w:p>
        </w:tc>
      </w:tr>
      <w:tr w:rsidR="00AC763D" w:rsidRPr="004136A9" w14:paraId="5CF828AB" w14:textId="77777777" w:rsidTr="00A26444">
        <w:trPr>
          <w:trHeight w:val="272"/>
        </w:trPr>
        <w:tc>
          <w:tcPr>
            <w:tcW w:w="567" w:type="dxa"/>
            <w:tcBorders>
              <w:bottom w:val="single" w:sz="4" w:space="0" w:color="auto"/>
            </w:tcBorders>
            <w:vAlign w:val="center"/>
          </w:tcPr>
          <w:p w14:paraId="08333EC3" w14:textId="77777777" w:rsidR="00AC763D" w:rsidRPr="004136A9" w:rsidRDefault="00AC763D" w:rsidP="00A26444">
            <w:pPr>
              <w:numPr>
                <w:ilvl w:val="0"/>
                <w:numId w:val="12"/>
              </w:numPr>
              <w:autoSpaceDE w:val="0"/>
              <w:autoSpaceDN w:val="0"/>
              <w:adjustRightInd w:val="0"/>
              <w:jc w:val="center"/>
              <w:rPr>
                <w:rFonts w:ascii="Arial" w:eastAsia="Calibri" w:hAnsi="Arial" w:cs="Arial"/>
                <w:bCs/>
                <w:sz w:val="20"/>
                <w:szCs w:val="20"/>
              </w:rPr>
            </w:pPr>
          </w:p>
        </w:tc>
        <w:tc>
          <w:tcPr>
            <w:tcW w:w="1276" w:type="dxa"/>
            <w:tcBorders>
              <w:bottom w:val="single" w:sz="4" w:space="0" w:color="auto"/>
            </w:tcBorders>
            <w:vAlign w:val="center"/>
          </w:tcPr>
          <w:p w14:paraId="30FB65F4"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16 01 03</w:t>
            </w:r>
          </w:p>
        </w:tc>
        <w:tc>
          <w:tcPr>
            <w:tcW w:w="1701" w:type="dxa"/>
            <w:tcBorders>
              <w:bottom w:val="single" w:sz="4" w:space="0" w:color="auto"/>
            </w:tcBorders>
            <w:vAlign w:val="center"/>
          </w:tcPr>
          <w:p w14:paraId="37831470"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Zużyte opony</w:t>
            </w:r>
          </w:p>
        </w:tc>
        <w:tc>
          <w:tcPr>
            <w:tcW w:w="1559" w:type="dxa"/>
            <w:tcBorders>
              <w:bottom w:val="single" w:sz="4" w:space="0" w:color="auto"/>
            </w:tcBorders>
            <w:vAlign w:val="center"/>
          </w:tcPr>
          <w:p w14:paraId="3AB3DB83" w14:textId="45B4665F" w:rsidR="00AC763D" w:rsidRPr="004136A9" w:rsidRDefault="00AC763D" w:rsidP="00A26444">
            <w:pPr>
              <w:autoSpaceDE w:val="0"/>
              <w:autoSpaceDN w:val="0"/>
              <w:adjustRightInd w:val="0"/>
              <w:ind w:left="-108" w:firstLine="108"/>
              <w:jc w:val="center"/>
              <w:rPr>
                <w:rFonts w:ascii="Arial" w:eastAsia="Calibri" w:hAnsi="Arial" w:cs="Arial"/>
                <w:bCs/>
                <w:sz w:val="20"/>
                <w:szCs w:val="20"/>
              </w:rPr>
            </w:pPr>
            <w:r w:rsidRPr="004136A9">
              <w:rPr>
                <w:rFonts w:ascii="Arial" w:eastAsia="Calibri" w:hAnsi="Arial" w:cs="Arial"/>
                <w:bCs/>
                <w:sz w:val="20"/>
                <w:szCs w:val="20"/>
              </w:rPr>
              <w:t>Eksploatacja maszyn i urządzeń transportowych.</w:t>
            </w:r>
          </w:p>
        </w:tc>
        <w:tc>
          <w:tcPr>
            <w:tcW w:w="993" w:type="dxa"/>
            <w:tcBorders>
              <w:bottom w:val="single" w:sz="4" w:space="0" w:color="auto"/>
            </w:tcBorders>
            <w:vAlign w:val="center"/>
          </w:tcPr>
          <w:p w14:paraId="20F90DBA"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2,0</w:t>
            </w:r>
          </w:p>
        </w:tc>
        <w:tc>
          <w:tcPr>
            <w:tcW w:w="2976" w:type="dxa"/>
            <w:tcBorders>
              <w:bottom w:val="single" w:sz="4" w:space="0" w:color="auto"/>
            </w:tcBorders>
            <w:vAlign w:val="center"/>
          </w:tcPr>
          <w:p w14:paraId="0D9069F2" w14:textId="53E99AB3" w:rsidR="00AC763D" w:rsidRPr="004136A9" w:rsidRDefault="00AC763D" w:rsidP="00A26444">
            <w:pPr>
              <w:autoSpaceDE w:val="0"/>
              <w:autoSpaceDN w:val="0"/>
              <w:adjustRightInd w:val="0"/>
              <w:ind w:left="-108" w:right="-108"/>
              <w:jc w:val="center"/>
              <w:rPr>
                <w:rFonts w:ascii="Arial" w:eastAsia="Calibri" w:hAnsi="Arial" w:cs="Arial"/>
                <w:sz w:val="20"/>
                <w:szCs w:val="20"/>
              </w:rPr>
            </w:pPr>
            <w:r w:rsidRPr="004136A9">
              <w:rPr>
                <w:rFonts w:ascii="Arial" w:eastAsia="Calibri" w:hAnsi="Arial" w:cs="Arial"/>
                <w:sz w:val="20"/>
                <w:szCs w:val="20"/>
              </w:rPr>
              <w:t xml:space="preserve">Skład: Polimery (naturalne i syntetyczne), sadza techniczna i plastyfikatory. </w:t>
            </w:r>
          </w:p>
          <w:p w14:paraId="783D266D" w14:textId="77777777" w:rsidR="00AC763D" w:rsidRPr="004136A9" w:rsidRDefault="00AC763D" w:rsidP="00A26444">
            <w:pPr>
              <w:autoSpaceDE w:val="0"/>
              <w:autoSpaceDN w:val="0"/>
              <w:adjustRightInd w:val="0"/>
              <w:ind w:left="-108" w:right="-108"/>
              <w:jc w:val="center"/>
              <w:rPr>
                <w:rFonts w:ascii="Arial" w:eastAsia="Calibri" w:hAnsi="Arial" w:cs="Arial"/>
                <w:sz w:val="20"/>
                <w:szCs w:val="20"/>
              </w:rPr>
            </w:pPr>
            <w:r w:rsidRPr="004136A9">
              <w:rPr>
                <w:rFonts w:ascii="Arial" w:eastAsia="Calibri" w:hAnsi="Arial" w:cs="Arial"/>
                <w:sz w:val="20"/>
                <w:szCs w:val="20"/>
              </w:rPr>
              <w:t>Odpad w postaci stałej.</w:t>
            </w:r>
          </w:p>
        </w:tc>
      </w:tr>
      <w:tr w:rsidR="00AC763D" w:rsidRPr="004136A9" w14:paraId="68744674" w14:textId="77777777" w:rsidTr="00A26444">
        <w:trPr>
          <w:trHeight w:val="272"/>
        </w:trPr>
        <w:tc>
          <w:tcPr>
            <w:tcW w:w="567" w:type="dxa"/>
            <w:tcBorders>
              <w:top w:val="single" w:sz="4" w:space="0" w:color="auto"/>
              <w:left w:val="single" w:sz="4" w:space="0" w:color="auto"/>
              <w:bottom w:val="single" w:sz="4" w:space="0" w:color="auto"/>
              <w:right w:val="single" w:sz="4" w:space="0" w:color="auto"/>
            </w:tcBorders>
            <w:vAlign w:val="center"/>
          </w:tcPr>
          <w:p w14:paraId="373D18BD" w14:textId="77777777" w:rsidR="00AC763D" w:rsidRPr="004136A9" w:rsidRDefault="00AC763D" w:rsidP="00A26444">
            <w:pPr>
              <w:numPr>
                <w:ilvl w:val="0"/>
                <w:numId w:val="12"/>
              </w:numPr>
              <w:autoSpaceDE w:val="0"/>
              <w:autoSpaceDN w:val="0"/>
              <w:adjustRightInd w:val="0"/>
              <w:jc w:val="center"/>
              <w:rPr>
                <w:rFonts w:ascii="Arial" w:eastAsia="Calibri" w:hAnsi="Arial" w:cs="Arial"/>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DEAE4B9"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16 01 17</w:t>
            </w:r>
          </w:p>
        </w:tc>
        <w:tc>
          <w:tcPr>
            <w:tcW w:w="1701" w:type="dxa"/>
            <w:tcBorders>
              <w:top w:val="single" w:sz="4" w:space="0" w:color="auto"/>
              <w:left w:val="single" w:sz="4" w:space="0" w:color="auto"/>
              <w:bottom w:val="single" w:sz="4" w:space="0" w:color="auto"/>
              <w:right w:val="single" w:sz="4" w:space="0" w:color="auto"/>
            </w:tcBorders>
            <w:vAlign w:val="center"/>
          </w:tcPr>
          <w:p w14:paraId="775573C8"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Metale żelazne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DACA2B5" w14:textId="43E09FB1" w:rsidR="00AC763D" w:rsidRPr="004136A9" w:rsidRDefault="00AC763D" w:rsidP="006C2B7C">
            <w:pPr>
              <w:autoSpaceDE w:val="0"/>
              <w:autoSpaceDN w:val="0"/>
              <w:adjustRightInd w:val="0"/>
              <w:jc w:val="center"/>
              <w:rPr>
                <w:rFonts w:ascii="Arial" w:eastAsia="Calibri" w:hAnsi="Arial" w:cs="Arial"/>
                <w:b/>
                <w:bCs/>
                <w:sz w:val="20"/>
                <w:szCs w:val="20"/>
              </w:rPr>
            </w:pPr>
            <w:r w:rsidRPr="004136A9">
              <w:rPr>
                <w:rFonts w:ascii="Arial" w:eastAsia="Calibri" w:hAnsi="Arial" w:cs="Arial"/>
                <w:bCs/>
                <w:sz w:val="20"/>
                <w:szCs w:val="20"/>
              </w:rPr>
              <w:t>Wymiana zużytych urządzeń wchodzących w skład instalacji</w:t>
            </w:r>
          </w:p>
        </w:tc>
        <w:tc>
          <w:tcPr>
            <w:tcW w:w="993" w:type="dxa"/>
            <w:tcBorders>
              <w:top w:val="single" w:sz="4" w:space="0" w:color="auto"/>
              <w:left w:val="single" w:sz="4" w:space="0" w:color="auto"/>
              <w:bottom w:val="single" w:sz="4" w:space="0" w:color="auto"/>
              <w:right w:val="single" w:sz="4" w:space="0" w:color="auto"/>
            </w:tcBorders>
            <w:vAlign w:val="center"/>
          </w:tcPr>
          <w:p w14:paraId="12EAE14F"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32,0</w:t>
            </w:r>
          </w:p>
        </w:tc>
        <w:tc>
          <w:tcPr>
            <w:tcW w:w="2976" w:type="dxa"/>
            <w:tcBorders>
              <w:top w:val="single" w:sz="4" w:space="0" w:color="auto"/>
              <w:left w:val="single" w:sz="4" w:space="0" w:color="auto"/>
              <w:bottom w:val="single" w:sz="4" w:space="0" w:color="auto"/>
              <w:right w:val="single" w:sz="4" w:space="0" w:color="auto"/>
            </w:tcBorders>
            <w:vAlign w:val="center"/>
          </w:tcPr>
          <w:p w14:paraId="57D2485F" w14:textId="77777777" w:rsidR="00AC763D" w:rsidRPr="004136A9" w:rsidRDefault="00AC763D" w:rsidP="00A26444">
            <w:pPr>
              <w:autoSpaceDE w:val="0"/>
              <w:autoSpaceDN w:val="0"/>
              <w:adjustRightInd w:val="0"/>
              <w:ind w:left="-108" w:right="-108"/>
              <w:jc w:val="center"/>
              <w:rPr>
                <w:rFonts w:ascii="Arial" w:eastAsia="Calibri" w:hAnsi="Arial" w:cs="Arial"/>
                <w:sz w:val="20"/>
                <w:szCs w:val="20"/>
              </w:rPr>
            </w:pPr>
            <w:r w:rsidRPr="004136A9">
              <w:rPr>
                <w:rFonts w:ascii="Arial" w:eastAsia="Calibri" w:hAnsi="Arial" w:cs="Arial"/>
                <w:sz w:val="20"/>
                <w:szCs w:val="20"/>
              </w:rPr>
              <w:t>Skład: Żelazo oraz stopy żelaza z innymi metalami.</w:t>
            </w:r>
          </w:p>
          <w:p w14:paraId="392F58F3" w14:textId="77777777" w:rsidR="00AC763D" w:rsidRPr="004136A9" w:rsidRDefault="00AC763D" w:rsidP="00A26444">
            <w:pPr>
              <w:autoSpaceDE w:val="0"/>
              <w:autoSpaceDN w:val="0"/>
              <w:adjustRightInd w:val="0"/>
              <w:ind w:left="-108" w:right="-108"/>
              <w:jc w:val="center"/>
              <w:rPr>
                <w:rFonts w:ascii="Arial" w:eastAsia="Calibri" w:hAnsi="Arial" w:cs="Arial"/>
                <w:sz w:val="20"/>
                <w:szCs w:val="20"/>
              </w:rPr>
            </w:pPr>
            <w:r w:rsidRPr="004136A9">
              <w:rPr>
                <w:rFonts w:ascii="Arial" w:eastAsia="Calibri" w:hAnsi="Arial" w:cs="Arial"/>
                <w:sz w:val="20"/>
                <w:szCs w:val="20"/>
              </w:rPr>
              <w:t>Odpad w postaci stałej.</w:t>
            </w:r>
          </w:p>
        </w:tc>
      </w:tr>
      <w:tr w:rsidR="00AC763D" w:rsidRPr="004136A9" w14:paraId="0BBFFF26" w14:textId="77777777" w:rsidTr="00A26444">
        <w:trPr>
          <w:trHeight w:val="272"/>
        </w:trPr>
        <w:tc>
          <w:tcPr>
            <w:tcW w:w="567" w:type="dxa"/>
            <w:tcBorders>
              <w:top w:val="single" w:sz="4" w:space="0" w:color="auto"/>
              <w:left w:val="single" w:sz="4" w:space="0" w:color="auto"/>
              <w:bottom w:val="single" w:sz="4" w:space="0" w:color="auto"/>
              <w:right w:val="single" w:sz="4" w:space="0" w:color="auto"/>
            </w:tcBorders>
            <w:vAlign w:val="center"/>
          </w:tcPr>
          <w:p w14:paraId="4FBFCAB9" w14:textId="77777777" w:rsidR="00AC763D" w:rsidRPr="004136A9" w:rsidRDefault="00AC763D" w:rsidP="00A26444">
            <w:pPr>
              <w:numPr>
                <w:ilvl w:val="0"/>
                <w:numId w:val="12"/>
              </w:numPr>
              <w:autoSpaceDE w:val="0"/>
              <w:autoSpaceDN w:val="0"/>
              <w:adjustRightInd w:val="0"/>
              <w:jc w:val="center"/>
              <w:rPr>
                <w:rFonts w:ascii="Arial" w:eastAsia="Calibri" w:hAnsi="Arial" w:cs="Arial"/>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BD0FB58"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16 01 18</w:t>
            </w:r>
          </w:p>
        </w:tc>
        <w:tc>
          <w:tcPr>
            <w:tcW w:w="1701" w:type="dxa"/>
            <w:tcBorders>
              <w:top w:val="single" w:sz="4" w:space="0" w:color="auto"/>
              <w:left w:val="single" w:sz="4" w:space="0" w:color="auto"/>
              <w:bottom w:val="single" w:sz="4" w:space="0" w:color="auto"/>
              <w:right w:val="single" w:sz="4" w:space="0" w:color="auto"/>
            </w:tcBorders>
            <w:vAlign w:val="center"/>
          </w:tcPr>
          <w:p w14:paraId="6B47142A"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Metale nieżelazne</w:t>
            </w:r>
          </w:p>
        </w:tc>
        <w:tc>
          <w:tcPr>
            <w:tcW w:w="1559" w:type="dxa"/>
            <w:vMerge/>
            <w:tcBorders>
              <w:top w:val="single" w:sz="4" w:space="0" w:color="auto"/>
              <w:left w:val="single" w:sz="4" w:space="0" w:color="auto"/>
              <w:bottom w:val="single" w:sz="4" w:space="0" w:color="auto"/>
              <w:right w:val="single" w:sz="4" w:space="0" w:color="auto"/>
            </w:tcBorders>
            <w:vAlign w:val="center"/>
          </w:tcPr>
          <w:p w14:paraId="20DD8E1D" w14:textId="77777777" w:rsidR="00AC763D" w:rsidRPr="004136A9" w:rsidRDefault="00AC763D" w:rsidP="00A26444">
            <w:pPr>
              <w:autoSpaceDE w:val="0"/>
              <w:autoSpaceDN w:val="0"/>
              <w:adjustRightInd w:val="0"/>
              <w:jc w:val="center"/>
              <w:rPr>
                <w:rFonts w:ascii="Arial" w:eastAsia="Calibri" w:hAnsi="Arial" w:cs="Arial"/>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EA1B5F0"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1,0</w:t>
            </w:r>
          </w:p>
        </w:tc>
        <w:tc>
          <w:tcPr>
            <w:tcW w:w="2976" w:type="dxa"/>
            <w:tcBorders>
              <w:top w:val="single" w:sz="4" w:space="0" w:color="auto"/>
              <w:left w:val="single" w:sz="4" w:space="0" w:color="auto"/>
              <w:bottom w:val="single" w:sz="4" w:space="0" w:color="auto"/>
              <w:right w:val="single" w:sz="4" w:space="0" w:color="auto"/>
            </w:tcBorders>
            <w:vAlign w:val="center"/>
          </w:tcPr>
          <w:p w14:paraId="4CCDBC5C" w14:textId="77777777" w:rsidR="00AC763D" w:rsidRPr="004136A9" w:rsidRDefault="00AC763D" w:rsidP="00A26444">
            <w:pPr>
              <w:autoSpaceDE w:val="0"/>
              <w:autoSpaceDN w:val="0"/>
              <w:adjustRightInd w:val="0"/>
              <w:ind w:left="-108" w:right="-108"/>
              <w:jc w:val="center"/>
              <w:rPr>
                <w:rFonts w:ascii="Arial" w:eastAsia="Calibri" w:hAnsi="Arial" w:cs="Arial"/>
                <w:sz w:val="20"/>
                <w:szCs w:val="20"/>
              </w:rPr>
            </w:pPr>
            <w:r w:rsidRPr="004136A9">
              <w:rPr>
                <w:rFonts w:ascii="Arial" w:eastAsia="Calibri" w:hAnsi="Arial" w:cs="Arial"/>
                <w:sz w:val="20"/>
                <w:szCs w:val="20"/>
              </w:rPr>
              <w:t>Skład: stopy metali, miedź, cyna, aluminium, ołów, nikiel, cynk. Odpad w postaci stałej.</w:t>
            </w:r>
          </w:p>
        </w:tc>
      </w:tr>
      <w:tr w:rsidR="00AC763D" w:rsidRPr="004136A9" w14:paraId="10FFAE9A" w14:textId="77777777" w:rsidTr="00A26444">
        <w:trPr>
          <w:trHeight w:val="272"/>
        </w:trPr>
        <w:tc>
          <w:tcPr>
            <w:tcW w:w="567" w:type="dxa"/>
            <w:tcBorders>
              <w:top w:val="single" w:sz="4" w:space="0" w:color="auto"/>
              <w:left w:val="single" w:sz="4" w:space="0" w:color="auto"/>
              <w:bottom w:val="single" w:sz="4" w:space="0" w:color="auto"/>
              <w:right w:val="single" w:sz="4" w:space="0" w:color="auto"/>
            </w:tcBorders>
            <w:vAlign w:val="center"/>
          </w:tcPr>
          <w:p w14:paraId="5FAC1398" w14:textId="77777777" w:rsidR="00AC763D" w:rsidRPr="004136A9" w:rsidRDefault="00AC763D" w:rsidP="00A26444">
            <w:pPr>
              <w:numPr>
                <w:ilvl w:val="0"/>
                <w:numId w:val="12"/>
              </w:numPr>
              <w:autoSpaceDE w:val="0"/>
              <w:autoSpaceDN w:val="0"/>
              <w:adjustRightInd w:val="0"/>
              <w:jc w:val="center"/>
              <w:rPr>
                <w:rFonts w:ascii="Arial" w:eastAsia="Calibri" w:hAnsi="Arial" w:cs="Arial"/>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778904C"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16 02 14</w:t>
            </w:r>
          </w:p>
        </w:tc>
        <w:tc>
          <w:tcPr>
            <w:tcW w:w="1701" w:type="dxa"/>
            <w:tcBorders>
              <w:top w:val="single" w:sz="4" w:space="0" w:color="auto"/>
              <w:left w:val="single" w:sz="4" w:space="0" w:color="auto"/>
              <w:bottom w:val="single" w:sz="4" w:space="0" w:color="auto"/>
              <w:right w:val="single" w:sz="4" w:space="0" w:color="auto"/>
            </w:tcBorders>
            <w:vAlign w:val="center"/>
          </w:tcPr>
          <w:p w14:paraId="1744AAE6"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Zużyte urządzenia inne niż wymienione w 16 02 09 do 16 02 13</w:t>
            </w:r>
          </w:p>
        </w:tc>
        <w:tc>
          <w:tcPr>
            <w:tcW w:w="1559" w:type="dxa"/>
            <w:vMerge/>
            <w:tcBorders>
              <w:top w:val="single" w:sz="4" w:space="0" w:color="auto"/>
              <w:left w:val="single" w:sz="4" w:space="0" w:color="auto"/>
              <w:bottom w:val="single" w:sz="4" w:space="0" w:color="auto"/>
              <w:right w:val="single" w:sz="4" w:space="0" w:color="auto"/>
            </w:tcBorders>
            <w:vAlign w:val="center"/>
          </w:tcPr>
          <w:p w14:paraId="405CF3A0" w14:textId="77777777" w:rsidR="00AC763D" w:rsidRPr="004136A9" w:rsidRDefault="00AC763D" w:rsidP="00A26444">
            <w:pPr>
              <w:autoSpaceDE w:val="0"/>
              <w:autoSpaceDN w:val="0"/>
              <w:adjustRightInd w:val="0"/>
              <w:jc w:val="center"/>
              <w:rPr>
                <w:rFonts w:ascii="Arial" w:eastAsia="Calibri" w:hAnsi="Arial" w:cs="Arial"/>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8FB1232"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1,5</w:t>
            </w:r>
          </w:p>
        </w:tc>
        <w:tc>
          <w:tcPr>
            <w:tcW w:w="2976" w:type="dxa"/>
            <w:tcBorders>
              <w:top w:val="single" w:sz="4" w:space="0" w:color="auto"/>
              <w:left w:val="single" w:sz="4" w:space="0" w:color="auto"/>
              <w:bottom w:val="single" w:sz="4" w:space="0" w:color="auto"/>
              <w:right w:val="single" w:sz="4" w:space="0" w:color="auto"/>
            </w:tcBorders>
            <w:vAlign w:val="center"/>
          </w:tcPr>
          <w:p w14:paraId="62F5F688" w14:textId="7CE26578" w:rsidR="00AC763D" w:rsidRPr="004136A9" w:rsidRDefault="00AC763D" w:rsidP="00A26444">
            <w:pPr>
              <w:autoSpaceDE w:val="0"/>
              <w:autoSpaceDN w:val="0"/>
              <w:adjustRightInd w:val="0"/>
              <w:ind w:left="-108" w:right="-108"/>
              <w:jc w:val="center"/>
              <w:rPr>
                <w:rFonts w:ascii="Arial" w:eastAsia="Calibri" w:hAnsi="Arial" w:cs="Arial"/>
                <w:sz w:val="20"/>
                <w:szCs w:val="20"/>
              </w:rPr>
            </w:pPr>
            <w:r w:rsidRPr="004136A9">
              <w:rPr>
                <w:rFonts w:ascii="Arial" w:eastAsia="Calibri" w:hAnsi="Arial" w:cs="Arial"/>
                <w:sz w:val="20"/>
                <w:szCs w:val="20"/>
              </w:rPr>
              <w:t xml:space="preserve">Skład: mieszanina metali i stopów, głownie stali, aluminium i miedzi oraz składników niemetalicznych tj. mas plastycznych , ceramiki, szkła, gumy, papieru, ebonitu, drewna. Odpad w postaci stałej. </w:t>
            </w:r>
          </w:p>
        </w:tc>
      </w:tr>
    </w:tbl>
    <w:p w14:paraId="3BDA12B4" w14:textId="77777777" w:rsidR="00AC763D" w:rsidRPr="004136A9" w:rsidRDefault="00AC763D" w:rsidP="00AC763D">
      <w:pPr>
        <w:pStyle w:val="Nagwek2"/>
      </w:pPr>
      <w:r w:rsidRPr="004136A9">
        <w:rPr>
          <w:bCs/>
        </w:rPr>
        <w:t>I.11.</w:t>
      </w:r>
      <w:r w:rsidRPr="004136A9">
        <w:t xml:space="preserve"> Punkt </w:t>
      </w:r>
      <w:r w:rsidRPr="004136A9">
        <w:rPr>
          <w:rFonts w:eastAsia="Calibri"/>
          <w:lang w:eastAsia="zh-CN"/>
        </w:rPr>
        <w:t>III.3.1.1. decyzji</w:t>
      </w:r>
      <w:r w:rsidRPr="004136A9">
        <w:t xml:space="preserve"> otrzymuje brzmienie:</w:t>
      </w:r>
    </w:p>
    <w:p w14:paraId="380C452E" w14:textId="77777777" w:rsidR="00AC763D" w:rsidRPr="004136A9" w:rsidRDefault="00AC763D" w:rsidP="00AC763D">
      <w:pPr>
        <w:spacing w:before="240" w:line="276" w:lineRule="auto"/>
        <w:jc w:val="both"/>
        <w:rPr>
          <w:rFonts w:ascii="Arial" w:hAnsi="Arial" w:cs="Arial"/>
        </w:rPr>
      </w:pPr>
      <w:r w:rsidRPr="004136A9">
        <w:rPr>
          <w:rFonts w:ascii="Arial" w:hAnsi="Arial" w:cs="Arial"/>
          <w:b/>
          <w:bCs/>
        </w:rPr>
        <w:t>„III.3.1.1.</w:t>
      </w:r>
      <w:r w:rsidRPr="004136A9">
        <w:rPr>
          <w:rFonts w:ascii="Arial" w:hAnsi="Arial" w:cs="Arial"/>
        </w:rPr>
        <w:t xml:space="preserve"> Odpady niebezpieczne.</w:t>
      </w:r>
    </w:p>
    <w:p w14:paraId="49C6BB9E" w14:textId="77777777" w:rsidR="00AC763D" w:rsidRPr="004136A9" w:rsidRDefault="00AC763D" w:rsidP="00AC763D">
      <w:pPr>
        <w:spacing w:before="240" w:line="276" w:lineRule="auto"/>
        <w:jc w:val="both"/>
        <w:rPr>
          <w:rFonts w:ascii="Arial" w:hAnsi="Arial" w:cs="Arial"/>
          <w:b/>
          <w:bCs/>
        </w:rPr>
      </w:pPr>
      <w:r w:rsidRPr="004136A9">
        <w:rPr>
          <w:rFonts w:ascii="Arial" w:hAnsi="Arial" w:cs="Arial"/>
          <w:b/>
          <w:bCs/>
        </w:rPr>
        <w:t>Tabela 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abela 11"/>
        <w:tblDescription w:val="Odpady niebezpieczne. Sposób i miejsc magazynowania odpadów."/>
      </w:tblPr>
      <w:tblGrid>
        <w:gridCol w:w="565"/>
        <w:gridCol w:w="990"/>
        <w:gridCol w:w="4121"/>
        <w:gridCol w:w="3386"/>
      </w:tblGrid>
      <w:tr w:rsidR="00AC763D" w:rsidRPr="004136A9" w14:paraId="359133EE" w14:textId="77777777" w:rsidTr="009A6E1E">
        <w:trPr>
          <w:trHeight w:val="272"/>
          <w:tblHeader/>
        </w:trPr>
        <w:tc>
          <w:tcPr>
            <w:tcW w:w="312" w:type="pct"/>
            <w:vAlign w:val="center"/>
          </w:tcPr>
          <w:p w14:paraId="6818884B"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Lp.</w:t>
            </w:r>
          </w:p>
        </w:tc>
        <w:tc>
          <w:tcPr>
            <w:tcW w:w="546" w:type="pct"/>
            <w:vAlign w:val="center"/>
          </w:tcPr>
          <w:p w14:paraId="103194AB" w14:textId="77777777" w:rsidR="00AC763D" w:rsidRPr="004136A9" w:rsidRDefault="00AC763D" w:rsidP="00A26444">
            <w:pPr>
              <w:autoSpaceDE w:val="0"/>
              <w:autoSpaceDN w:val="0"/>
              <w:adjustRightInd w:val="0"/>
              <w:ind w:left="-108" w:right="-108"/>
              <w:jc w:val="center"/>
              <w:rPr>
                <w:rFonts w:ascii="Arial" w:eastAsia="Calibri" w:hAnsi="Arial" w:cs="Arial"/>
                <w:b/>
                <w:sz w:val="20"/>
                <w:szCs w:val="20"/>
              </w:rPr>
            </w:pPr>
            <w:r w:rsidRPr="004136A9">
              <w:rPr>
                <w:rFonts w:ascii="Arial" w:eastAsia="Calibri" w:hAnsi="Arial" w:cs="Arial"/>
                <w:b/>
                <w:bCs/>
                <w:sz w:val="20"/>
                <w:szCs w:val="20"/>
              </w:rPr>
              <w:t>Kod</w:t>
            </w:r>
          </w:p>
          <w:p w14:paraId="59211B6B" w14:textId="77777777" w:rsidR="00AC763D" w:rsidRPr="004136A9" w:rsidRDefault="00AC763D" w:rsidP="00A26444">
            <w:pPr>
              <w:autoSpaceDE w:val="0"/>
              <w:autoSpaceDN w:val="0"/>
              <w:adjustRightInd w:val="0"/>
              <w:ind w:left="-108" w:right="-108"/>
              <w:jc w:val="center"/>
              <w:rPr>
                <w:rFonts w:ascii="Arial" w:eastAsia="Calibri" w:hAnsi="Arial" w:cs="Arial"/>
                <w:b/>
                <w:sz w:val="20"/>
                <w:szCs w:val="20"/>
              </w:rPr>
            </w:pPr>
            <w:r w:rsidRPr="004136A9">
              <w:rPr>
                <w:rFonts w:ascii="Arial" w:eastAsia="Calibri" w:hAnsi="Arial" w:cs="Arial"/>
                <w:b/>
                <w:bCs/>
                <w:sz w:val="20"/>
                <w:szCs w:val="20"/>
              </w:rPr>
              <w:t>odpadu</w:t>
            </w:r>
          </w:p>
        </w:tc>
        <w:tc>
          <w:tcPr>
            <w:tcW w:w="2274" w:type="pct"/>
            <w:vAlign w:val="center"/>
          </w:tcPr>
          <w:p w14:paraId="6625B3A8"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Rodzaj odpadu</w:t>
            </w:r>
          </w:p>
        </w:tc>
        <w:tc>
          <w:tcPr>
            <w:tcW w:w="1868" w:type="pct"/>
          </w:tcPr>
          <w:p w14:paraId="4F6A216D" w14:textId="77777777" w:rsidR="00AC763D" w:rsidRPr="004136A9" w:rsidRDefault="00AC763D" w:rsidP="00A26444">
            <w:pPr>
              <w:autoSpaceDE w:val="0"/>
              <w:autoSpaceDN w:val="0"/>
              <w:adjustRightInd w:val="0"/>
              <w:jc w:val="center"/>
              <w:rPr>
                <w:rFonts w:ascii="Arial" w:eastAsia="Calibri" w:hAnsi="Arial" w:cs="Arial"/>
                <w:b/>
                <w:bCs/>
                <w:sz w:val="20"/>
                <w:szCs w:val="20"/>
              </w:rPr>
            </w:pPr>
            <w:r w:rsidRPr="004136A9">
              <w:rPr>
                <w:rFonts w:ascii="Arial" w:eastAsia="Calibri" w:hAnsi="Arial" w:cs="Arial"/>
                <w:b/>
                <w:bCs/>
                <w:sz w:val="20"/>
                <w:szCs w:val="20"/>
              </w:rPr>
              <w:t>Sposób i miejsc magazynowania odpadów</w:t>
            </w:r>
          </w:p>
        </w:tc>
      </w:tr>
      <w:tr w:rsidR="00AC763D" w:rsidRPr="004136A9" w14:paraId="45694E80" w14:textId="77777777" w:rsidTr="00A26444">
        <w:trPr>
          <w:trHeight w:val="272"/>
        </w:trPr>
        <w:tc>
          <w:tcPr>
            <w:tcW w:w="312" w:type="pct"/>
            <w:tcBorders>
              <w:top w:val="single" w:sz="4" w:space="0" w:color="000000"/>
              <w:left w:val="single" w:sz="4" w:space="0" w:color="000000"/>
              <w:bottom w:val="single" w:sz="4" w:space="0" w:color="000000"/>
              <w:right w:val="single" w:sz="4" w:space="0" w:color="000000"/>
            </w:tcBorders>
            <w:vAlign w:val="center"/>
          </w:tcPr>
          <w:p w14:paraId="1E82096E" w14:textId="77777777" w:rsidR="00AC763D" w:rsidRPr="004136A9" w:rsidRDefault="00AC763D" w:rsidP="00A26444">
            <w:pPr>
              <w:numPr>
                <w:ilvl w:val="0"/>
                <w:numId w:val="13"/>
              </w:numPr>
              <w:autoSpaceDE w:val="0"/>
              <w:autoSpaceDN w:val="0"/>
              <w:adjustRightInd w:val="0"/>
              <w:jc w:val="center"/>
              <w:rPr>
                <w:rFonts w:ascii="Arial" w:eastAsia="Calibri" w:hAnsi="Arial" w:cs="Arial"/>
                <w:bCs/>
                <w:sz w:val="20"/>
                <w:szCs w:val="20"/>
              </w:rPr>
            </w:pPr>
          </w:p>
        </w:tc>
        <w:tc>
          <w:tcPr>
            <w:tcW w:w="546" w:type="pct"/>
            <w:tcBorders>
              <w:top w:val="single" w:sz="4" w:space="0" w:color="000000"/>
              <w:left w:val="single" w:sz="4" w:space="0" w:color="000000"/>
              <w:bottom w:val="single" w:sz="4" w:space="0" w:color="000000"/>
              <w:right w:val="single" w:sz="4" w:space="0" w:color="000000"/>
            </w:tcBorders>
            <w:vAlign w:val="center"/>
          </w:tcPr>
          <w:p w14:paraId="7DB07DE0" w14:textId="77777777" w:rsidR="00AC763D" w:rsidRPr="004136A9" w:rsidRDefault="00AC763D" w:rsidP="00A26444">
            <w:pPr>
              <w:ind w:left="-108" w:right="-108"/>
              <w:jc w:val="center"/>
              <w:rPr>
                <w:rFonts w:ascii="Arial" w:eastAsia="Calibri" w:hAnsi="Arial" w:cs="Arial"/>
                <w:b/>
                <w:sz w:val="20"/>
                <w:szCs w:val="20"/>
                <w:lang w:eastAsia="zh-CN"/>
              </w:rPr>
            </w:pPr>
            <w:r w:rsidRPr="004136A9">
              <w:rPr>
                <w:rFonts w:ascii="Arial" w:eastAsia="Calibri" w:hAnsi="Arial" w:cs="Arial"/>
                <w:b/>
                <w:sz w:val="20"/>
                <w:szCs w:val="20"/>
                <w:lang w:eastAsia="zh-CN"/>
              </w:rPr>
              <w:t>13 02 08*</w:t>
            </w:r>
          </w:p>
        </w:tc>
        <w:tc>
          <w:tcPr>
            <w:tcW w:w="2274" w:type="pct"/>
            <w:tcBorders>
              <w:top w:val="single" w:sz="4" w:space="0" w:color="000000"/>
              <w:left w:val="single" w:sz="4" w:space="0" w:color="000000"/>
              <w:bottom w:val="single" w:sz="4" w:space="0" w:color="000000"/>
              <w:right w:val="single" w:sz="4" w:space="0" w:color="000000"/>
            </w:tcBorders>
            <w:vAlign w:val="center"/>
          </w:tcPr>
          <w:p w14:paraId="76D9EE10"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Inne oleje silnikowe, przekładniowe</w:t>
            </w:r>
          </w:p>
          <w:p w14:paraId="218EC709"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i smarowe</w:t>
            </w:r>
          </w:p>
        </w:tc>
        <w:tc>
          <w:tcPr>
            <w:tcW w:w="1868" w:type="pct"/>
            <w:tcBorders>
              <w:top w:val="single" w:sz="4" w:space="0" w:color="000000"/>
              <w:left w:val="single" w:sz="4" w:space="0" w:color="000000"/>
              <w:bottom w:val="single" w:sz="4" w:space="0" w:color="000000"/>
              <w:right w:val="single" w:sz="4" w:space="0" w:color="000000"/>
            </w:tcBorders>
          </w:tcPr>
          <w:p w14:paraId="7D767B68" w14:textId="145B9C2A"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W opisanych nazwą i kodem odpadu metalowych beczkach w wyznaczonym i oznakowanym miejscu w obu magazynach olejów nr 1 i nr 2. W miejscu magazynowania zabezpieczony będzie pojemnik z sorbentem.</w:t>
            </w:r>
          </w:p>
        </w:tc>
      </w:tr>
      <w:tr w:rsidR="00AC763D" w:rsidRPr="004136A9" w14:paraId="224B95F1" w14:textId="77777777" w:rsidTr="00A26444">
        <w:trPr>
          <w:trHeight w:val="272"/>
        </w:trPr>
        <w:tc>
          <w:tcPr>
            <w:tcW w:w="312" w:type="pct"/>
            <w:tcBorders>
              <w:top w:val="single" w:sz="4" w:space="0" w:color="000000"/>
              <w:left w:val="single" w:sz="4" w:space="0" w:color="000000"/>
              <w:bottom w:val="single" w:sz="4" w:space="0" w:color="000000"/>
              <w:right w:val="single" w:sz="4" w:space="0" w:color="000000"/>
            </w:tcBorders>
            <w:vAlign w:val="center"/>
          </w:tcPr>
          <w:p w14:paraId="73F558F1" w14:textId="77777777" w:rsidR="00AC763D" w:rsidRPr="004136A9" w:rsidRDefault="00AC763D" w:rsidP="00A26444">
            <w:pPr>
              <w:numPr>
                <w:ilvl w:val="0"/>
                <w:numId w:val="13"/>
              </w:numPr>
              <w:autoSpaceDE w:val="0"/>
              <w:autoSpaceDN w:val="0"/>
              <w:adjustRightInd w:val="0"/>
              <w:jc w:val="center"/>
              <w:rPr>
                <w:rFonts w:ascii="Arial" w:eastAsia="Calibri" w:hAnsi="Arial" w:cs="Arial"/>
                <w:bCs/>
                <w:sz w:val="20"/>
                <w:szCs w:val="20"/>
              </w:rPr>
            </w:pPr>
          </w:p>
        </w:tc>
        <w:tc>
          <w:tcPr>
            <w:tcW w:w="546" w:type="pct"/>
            <w:tcBorders>
              <w:top w:val="single" w:sz="4" w:space="0" w:color="000000"/>
              <w:left w:val="single" w:sz="4" w:space="0" w:color="000000"/>
              <w:bottom w:val="single" w:sz="4" w:space="0" w:color="000000"/>
              <w:right w:val="single" w:sz="4" w:space="0" w:color="000000"/>
            </w:tcBorders>
            <w:vAlign w:val="center"/>
          </w:tcPr>
          <w:p w14:paraId="26620A97" w14:textId="77777777" w:rsidR="00AC763D" w:rsidRPr="004136A9" w:rsidRDefault="00AC763D" w:rsidP="00A26444">
            <w:pPr>
              <w:ind w:left="-108" w:right="-108"/>
              <w:jc w:val="center"/>
              <w:rPr>
                <w:rFonts w:ascii="Arial" w:eastAsia="Calibri" w:hAnsi="Arial" w:cs="Arial"/>
                <w:b/>
                <w:sz w:val="20"/>
                <w:szCs w:val="20"/>
                <w:lang w:eastAsia="zh-CN"/>
              </w:rPr>
            </w:pPr>
            <w:r w:rsidRPr="004136A9">
              <w:rPr>
                <w:rFonts w:ascii="Arial" w:eastAsia="Calibri" w:hAnsi="Arial" w:cs="Arial"/>
                <w:b/>
                <w:sz w:val="20"/>
                <w:szCs w:val="20"/>
                <w:lang w:eastAsia="zh-CN"/>
              </w:rPr>
              <w:t>15 02 02*</w:t>
            </w:r>
          </w:p>
        </w:tc>
        <w:tc>
          <w:tcPr>
            <w:tcW w:w="2274" w:type="pct"/>
            <w:tcBorders>
              <w:top w:val="single" w:sz="4" w:space="0" w:color="000000"/>
              <w:left w:val="single" w:sz="4" w:space="0" w:color="000000"/>
              <w:bottom w:val="single" w:sz="4" w:space="0" w:color="000000"/>
              <w:right w:val="single" w:sz="4" w:space="0" w:color="000000"/>
            </w:tcBorders>
            <w:vAlign w:val="center"/>
          </w:tcPr>
          <w:p w14:paraId="1A3D1235" w14:textId="1982BC92" w:rsidR="00AC763D" w:rsidRPr="004136A9" w:rsidRDefault="00AC763D" w:rsidP="00A26444">
            <w:pPr>
              <w:ind w:left="-108" w:right="-108"/>
              <w:jc w:val="center"/>
              <w:rPr>
                <w:rFonts w:ascii="Arial" w:eastAsia="Calibri" w:hAnsi="Arial" w:cs="Arial"/>
                <w:sz w:val="20"/>
                <w:szCs w:val="20"/>
                <w:lang w:eastAsia="zh-CN"/>
              </w:rPr>
            </w:pPr>
            <w:r w:rsidRPr="004136A9">
              <w:rPr>
                <w:rFonts w:ascii="Arial" w:eastAsia="Calibri" w:hAnsi="Arial" w:cs="Arial"/>
                <w:sz w:val="20"/>
                <w:szCs w:val="20"/>
                <w:lang w:eastAsia="zh-CN"/>
              </w:rPr>
              <w:t>Sorbenty, materiały filtracyjne (w tym filtry olejowe nie ujęte w innych grupach), tkaniny do wycierania (np. szmaty, ścierki) i ubrania ochronne zanieczyszczone substancjami niebezpiecznymi (np. PCB)</w:t>
            </w:r>
          </w:p>
        </w:tc>
        <w:tc>
          <w:tcPr>
            <w:tcW w:w="1868" w:type="pct"/>
            <w:tcBorders>
              <w:top w:val="single" w:sz="4" w:space="0" w:color="000000"/>
              <w:left w:val="single" w:sz="4" w:space="0" w:color="000000"/>
              <w:bottom w:val="single" w:sz="4" w:space="0" w:color="000000"/>
              <w:right w:val="single" w:sz="4" w:space="0" w:color="000000"/>
            </w:tcBorders>
          </w:tcPr>
          <w:p w14:paraId="33F03C71" w14:textId="4788E130" w:rsidR="00AC763D" w:rsidRPr="004136A9" w:rsidRDefault="00AC763D" w:rsidP="00A26444">
            <w:pPr>
              <w:ind w:left="-108" w:right="-108"/>
              <w:jc w:val="center"/>
              <w:rPr>
                <w:rFonts w:ascii="Arial" w:eastAsia="Calibri" w:hAnsi="Arial" w:cs="Arial"/>
                <w:sz w:val="20"/>
                <w:szCs w:val="20"/>
                <w:lang w:eastAsia="zh-CN"/>
              </w:rPr>
            </w:pPr>
            <w:r w:rsidRPr="004136A9">
              <w:rPr>
                <w:rFonts w:ascii="Arial" w:eastAsia="Calibri" w:hAnsi="Arial" w:cs="Arial"/>
                <w:sz w:val="20"/>
                <w:szCs w:val="20"/>
                <w:lang w:eastAsia="zh-CN"/>
              </w:rPr>
              <w:t xml:space="preserve">W opisanych nazwą i kodem odpadu metalowych beczkach w wyznaczonym i oznakowanym miejscu w obu magazynach olejów nr 1 i nr 2. </w:t>
            </w:r>
          </w:p>
        </w:tc>
      </w:tr>
      <w:tr w:rsidR="00AC763D" w:rsidRPr="004136A9" w14:paraId="2B3BE4C6" w14:textId="77777777" w:rsidTr="00A26444">
        <w:trPr>
          <w:trHeight w:val="272"/>
        </w:trPr>
        <w:tc>
          <w:tcPr>
            <w:tcW w:w="312" w:type="pct"/>
            <w:tcBorders>
              <w:top w:val="single" w:sz="4" w:space="0" w:color="000000"/>
              <w:left w:val="single" w:sz="4" w:space="0" w:color="000000"/>
              <w:bottom w:val="single" w:sz="4" w:space="0" w:color="000000"/>
              <w:right w:val="single" w:sz="4" w:space="0" w:color="000000"/>
            </w:tcBorders>
            <w:vAlign w:val="center"/>
          </w:tcPr>
          <w:p w14:paraId="48C3FEB0" w14:textId="77777777" w:rsidR="00AC763D" w:rsidRPr="004136A9" w:rsidRDefault="00AC763D" w:rsidP="00A26444">
            <w:pPr>
              <w:numPr>
                <w:ilvl w:val="0"/>
                <w:numId w:val="13"/>
              </w:numPr>
              <w:autoSpaceDE w:val="0"/>
              <w:autoSpaceDN w:val="0"/>
              <w:adjustRightInd w:val="0"/>
              <w:jc w:val="center"/>
              <w:rPr>
                <w:rFonts w:ascii="Arial" w:eastAsia="Calibri" w:hAnsi="Arial" w:cs="Arial"/>
                <w:bCs/>
                <w:sz w:val="20"/>
                <w:szCs w:val="20"/>
              </w:rPr>
            </w:pPr>
          </w:p>
        </w:tc>
        <w:tc>
          <w:tcPr>
            <w:tcW w:w="546" w:type="pct"/>
            <w:tcBorders>
              <w:top w:val="single" w:sz="4" w:space="0" w:color="000000"/>
              <w:left w:val="single" w:sz="4" w:space="0" w:color="000000"/>
              <w:bottom w:val="single" w:sz="4" w:space="0" w:color="000000"/>
              <w:right w:val="single" w:sz="4" w:space="0" w:color="000000"/>
            </w:tcBorders>
            <w:vAlign w:val="center"/>
          </w:tcPr>
          <w:p w14:paraId="220E925C" w14:textId="77777777" w:rsidR="00AC763D" w:rsidRPr="004136A9" w:rsidRDefault="00AC763D" w:rsidP="00A26444">
            <w:pPr>
              <w:ind w:left="-108" w:right="-108"/>
              <w:jc w:val="center"/>
              <w:rPr>
                <w:rFonts w:ascii="Arial" w:eastAsia="Calibri" w:hAnsi="Arial" w:cs="Arial"/>
                <w:b/>
                <w:sz w:val="20"/>
                <w:szCs w:val="20"/>
                <w:lang w:eastAsia="zh-CN"/>
              </w:rPr>
            </w:pPr>
            <w:r w:rsidRPr="004136A9">
              <w:rPr>
                <w:rFonts w:ascii="Arial" w:eastAsia="Calibri" w:hAnsi="Arial" w:cs="Arial"/>
                <w:b/>
                <w:sz w:val="20"/>
                <w:szCs w:val="20"/>
                <w:lang w:eastAsia="zh-CN"/>
              </w:rPr>
              <w:t>16 01 07*</w:t>
            </w:r>
          </w:p>
        </w:tc>
        <w:tc>
          <w:tcPr>
            <w:tcW w:w="2274" w:type="pct"/>
            <w:tcBorders>
              <w:top w:val="single" w:sz="4" w:space="0" w:color="000000"/>
              <w:left w:val="single" w:sz="4" w:space="0" w:color="000000"/>
              <w:bottom w:val="single" w:sz="4" w:space="0" w:color="000000"/>
              <w:right w:val="single" w:sz="4" w:space="0" w:color="000000"/>
            </w:tcBorders>
            <w:vAlign w:val="center"/>
          </w:tcPr>
          <w:p w14:paraId="2411A6E5"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Filtry olejowe</w:t>
            </w:r>
          </w:p>
        </w:tc>
        <w:tc>
          <w:tcPr>
            <w:tcW w:w="1868" w:type="pct"/>
            <w:tcBorders>
              <w:top w:val="single" w:sz="4" w:space="0" w:color="000000"/>
              <w:left w:val="single" w:sz="4" w:space="0" w:color="000000"/>
              <w:bottom w:val="single" w:sz="4" w:space="0" w:color="000000"/>
              <w:right w:val="single" w:sz="4" w:space="0" w:color="000000"/>
            </w:tcBorders>
          </w:tcPr>
          <w:p w14:paraId="543C6001" w14:textId="6933D875"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 xml:space="preserve">W opisanych nazwą i kodem odpadu metalowych beczkach w wyznaczonym i oznakowanym miejscu w obu magazynach olejów nr 1 i nr 2. W miejscu </w:t>
            </w:r>
            <w:r w:rsidRPr="004136A9">
              <w:rPr>
                <w:rFonts w:ascii="Arial" w:eastAsia="Calibri" w:hAnsi="Arial" w:cs="Arial"/>
                <w:sz w:val="20"/>
                <w:szCs w:val="20"/>
                <w:lang w:eastAsia="zh-CN"/>
              </w:rPr>
              <w:lastRenderedPageBreak/>
              <w:t>magazynowania zabezpieczony będzie pojemnik z sorbentem.</w:t>
            </w:r>
          </w:p>
        </w:tc>
      </w:tr>
      <w:tr w:rsidR="00AC763D" w:rsidRPr="004136A9" w14:paraId="3426A670" w14:textId="77777777" w:rsidTr="00A26444">
        <w:trPr>
          <w:trHeight w:val="272"/>
        </w:trPr>
        <w:tc>
          <w:tcPr>
            <w:tcW w:w="312" w:type="pct"/>
            <w:tcBorders>
              <w:top w:val="single" w:sz="4" w:space="0" w:color="000000"/>
              <w:left w:val="single" w:sz="4" w:space="0" w:color="000000"/>
              <w:bottom w:val="single" w:sz="4" w:space="0" w:color="000000"/>
              <w:right w:val="single" w:sz="4" w:space="0" w:color="000000"/>
            </w:tcBorders>
            <w:vAlign w:val="center"/>
          </w:tcPr>
          <w:p w14:paraId="33C454AD" w14:textId="77777777" w:rsidR="00AC763D" w:rsidRPr="004136A9" w:rsidRDefault="00AC763D" w:rsidP="00A26444">
            <w:pPr>
              <w:numPr>
                <w:ilvl w:val="0"/>
                <w:numId w:val="13"/>
              </w:numPr>
              <w:autoSpaceDE w:val="0"/>
              <w:autoSpaceDN w:val="0"/>
              <w:adjustRightInd w:val="0"/>
              <w:jc w:val="center"/>
              <w:rPr>
                <w:rFonts w:ascii="Arial" w:eastAsia="Calibri" w:hAnsi="Arial" w:cs="Arial"/>
                <w:bCs/>
                <w:sz w:val="20"/>
                <w:szCs w:val="20"/>
              </w:rPr>
            </w:pPr>
          </w:p>
        </w:tc>
        <w:tc>
          <w:tcPr>
            <w:tcW w:w="546" w:type="pct"/>
            <w:tcBorders>
              <w:top w:val="single" w:sz="4" w:space="0" w:color="000000"/>
              <w:left w:val="single" w:sz="4" w:space="0" w:color="000000"/>
              <w:bottom w:val="single" w:sz="4" w:space="0" w:color="000000"/>
              <w:right w:val="single" w:sz="4" w:space="0" w:color="000000"/>
            </w:tcBorders>
            <w:vAlign w:val="center"/>
          </w:tcPr>
          <w:p w14:paraId="0DF13509" w14:textId="77777777" w:rsidR="00AC763D" w:rsidRPr="004136A9" w:rsidRDefault="00AC763D" w:rsidP="00A26444">
            <w:pPr>
              <w:ind w:left="-108" w:right="-108"/>
              <w:jc w:val="center"/>
              <w:rPr>
                <w:rFonts w:ascii="Arial" w:eastAsia="Calibri" w:hAnsi="Arial" w:cs="Arial"/>
                <w:b/>
                <w:sz w:val="20"/>
                <w:szCs w:val="20"/>
                <w:lang w:eastAsia="zh-CN"/>
              </w:rPr>
            </w:pPr>
            <w:r w:rsidRPr="004136A9">
              <w:rPr>
                <w:rFonts w:ascii="Arial" w:eastAsia="Calibri" w:hAnsi="Arial" w:cs="Arial"/>
                <w:b/>
                <w:sz w:val="20"/>
                <w:szCs w:val="20"/>
                <w:lang w:eastAsia="zh-CN"/>
              </w:rPr>
              <w:t>16 02 13*</w:t>
            </w:r>
          </w:p>
        </w:tc>
        <w:tc>
          <w:tcPr>
            <w:tcW w:w="2274" w:type="pct"/>
            <w:tcBorders>
              <w:top w:val="single" w:sz="4" w:space="0" w:color="000000"/>
              <w:left w:val="single" w:sz="4" w:space="0" w:color="000000"/>
              <w:bottom w:val="single" w:sz="4" w:space="0" w:color="000000"/>
              <w:right w:val="single" w:sz="4" w:space="0" w:color="000000"/>
            </w:tcBorders>
            <w:vAlign w:val="center"/>
          </w:tcPr>
          <w:p w14:paraId="798C58FB"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Zużyte urządzenia zawierające niebezpieczne elementy inne niż wymienione w 16 02 09 do 16 02 12</w:t>
            </w:r>
          </w:p>
        </w:tc>
        <w:tc>
          <w:tcPr>
            <w:tcW w:w="1868" w:type="pct"/>
            <w:tcBorders>
              <w:top w:val="single" w:sz="4" w:space="0" w:color="000000"/>
              <w:left w:val="single" w:sz="4" w:space="0" w:color="000000"/>
              <w:bottom w:val="single" w:sz="4" w:space="0" w:color="000000"/>
              <w:right w:val="single" w:sz="4" w:space="0" w:color="000000"/>
            </w:tcBorders>
            <w:vAlign w:val="center"/>
          </w:tcPr>
          <w:p w14:paraId="183E96AA"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W wyznaczonym i oznakowanym miejscu w olejów  nr 2.</w:t>
            </w:r>
          </w:p>
        </w:tc>
      </w:tr>
      <w:tr w:rsidR="00AC763D" w:rsidRPr="004136A9" w14:paraId="101FD18B" w14:textId="77777777" w:rsidTr="00A26444">
        <w:trPr>
          <w:trHeight w:val="272"/>
        </w:trPr>
        <w:tc>
          <w:tcPr>
            <w:tcW w:w="312" w:type="pct"/>
            <w:tcBorders>
              <w:top w:val="single" w:sz="4" w:space="0" w:color="000000"/>
              <w:left w:val="single" w:sz="4" w:space="0" w:color="000000"/>
              <w:bottom w:val="single" w:sz="4" w:space="0" w:color="000000"/>
              <w:right w:val="single" w:sz="4" w:space="0" w:color="000000"/>
            </w:tcBorders>
            <w:vAlign w:val="center"/>
          </w:tcPr>
          <w:p w14:paraId="49CBF6BF" w14:textId="77777777" w:rsidR="00AC763D" w:rsidRPr="004136A9" w:rsidRDefault="00AC763D" w:rsidP="00A26444">
            <w:pPr>
              <w:numPr>
                <w:ilvl w:val="0"/>
                <w:numId w:val="13"/>
              </w:numPr>
              <w:autoSpaceDE w:val="0"/>
              <w:autoSpaceDN w:val="0"/>
              <w:adjustRightInd w:val="0"/>
              <w:jc w:val="center"/>
              <w:rPr>
                <w:rFonts w:ascii="Arial" w:eastAsia="Calibri" w:hAnsi="Arial" w:cs="Arial"/>
                <w:bCs/>
                <w:sz w:val="20"/>
                <w:szCs w:val="20"/>
              </w:rPr>
            </w:pPr>
          </w:p>
        </w:tc>
        <w:tc>
          <w:tcPr>
            <w:tcW w:w="546" w:type="pct"/>
            <w:tcBorders>
              <w:top w:val="single" w:sz="4" w:space="0" w:color="000000"/>
              <w:left w:val="single" w:sz="4" w:space="0" w:color="000000"/>
              <w:bottom w:val="single" w:sz="4" w:space="0" w:color="000000"/>
              <w:right w:val="single" w:sz="4" w:space="0" w:color="000000"/>
            </w:tcBorders>
            <w:vAlign w:val="center"/>
          </w:tcPr>
          <w:p w14:paraId="30C5D1FB" w14:textId="77777777" w:rsidR="00AC763D" w:rsidRPr="004136A9" w:rsidRDefault="00AC763D" w:rsidP="00A26444">
            <w:pPr>
              <w:ind w:left="-108" w:right="-108"/>
              <w:jc w:val="center"/>
              <w:rPr>
                <w:rFonts w:ascii="Arial" w:eastAsia="Calibri" w:hAnsi="Arial" w:cs="Arial"/>
                <w:b/>
                <w:sz w:val="20"/>
                <w:szCs w:val="20"/>
                <w:lang w:eastAsia="zh-CN"/>
              </w:rPr>
            </w:pPr>
            <w:r w:rsidRPr="004136A9">
              <w:rPr>
                <w:rFonts w:ascii="Arial" w:eastAsia="Calibri" w:hAnsi="Arial" w:cs="Arial"/>
                <w:b/>
                <w:sz w:val="20"/>
                <w:szCs w:val="20"/>
                <w:lang w:eastAsia="zh-CN"/>
              </w:rPr>
              <w:t>19 11 05*</w:t>
            </w:r>
          </w:p>
        </w:tc>
        <w:tc>
          <w:tcPr>
            <w:tcW w:w="2274" w:type="pct"/>
            <w:tcBorders>
              <w:top w:val="single" w:sz="4" w:space="0" w:color="000000"/>
              <w:left w:val="single" w:sz="4" w:space="0" w:color="000000"/>
              <w:bottom w:val="single" w:sz="4" w:space="0" w:color="000000"/>
              <w:right w:val="single" w:sz="4" w:space="0" w:color="000000"/>
            </w:tcBorders>
            <w:vAlign w:val="center"/>
          </w:tcPr>
          <w:p w14:paraId="301566CC"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Osady z zakładowych oczyszczalni ścieków zawierające substancje niebezpieczne (substancje ropopochodne)</w:t>
            </w:r>
          </w:p>
        </w:tc>
        <w:tc>
          <w:tcPr>
            <w:tcW w:w="1868" w:type="pct"/>
            <w:tcBorders>
              <w:top w:val="single" w:sz="4" w:space="0" w:color="000000"/>
              <w:left w:val="single" w:sz="4" w:space="0" w:color="000000"/>
              <w:bottom w:val="single" w:sz="4" w:space="0" w:color="000000"/>
              <w:right w:val="single" w:sz="4" w:space="0" w:color="000000"/>
            </w:tcBorders>
          </w:tcPr>
          <w:p w14:paraId="40156711" w14:textId="079048CA"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W oznakowanym zbiorniku bezodpływowym, szczelnym, żelbetowym o wymiarach w rzucie 4,31 m x 4,86 m i głębokości 2,72 m.</w:t>
            </w:r>
            <w:r w:rsidR="00577156">
              <w:rPr>
                <w:rFonts w:ascii="Arial" w:eastAsia="Calibri" w:hAnsi="Arial" w:cs="Arial"/>
                <w:sz w:val="20"/>
                <w:szCs w:val="20"/>
                <w:lang w:eastAsia="zh-CN"/>
              </w:rPr>
              <w:t xml:space="preserve"> </w:t>
            </w:r>
            <w:r w:rsidRPr="004136A9">
              <w:rPr>
                <w:rFonts w:ascii="Arial" w:eastAsia="Calibri" w:hAnsi="Arial" w:cs="Arial"/>
                <w:sz w:val="20"/>
                <w:szCs w:val="20"/>
                <w:lang w:eastAsia="zh-CN"/>
              </w:rPr>
              <w:t>Pojemność magazynowa (zalewania) 23,3 m</w:t>
            </w:r>
            <w:r w:rsidRPr="004136A9">
              <w:rPr>
                <w:rFonts w:ascii="Arial" w:eastAsia="Calibri" w:hAnsi="Arial" w:cs="Arial"/>
                <w:sz w:val="20"/>
                <w:szCs w:val="20"/>
                <w:vertAlign w:val="superscript"/>
                <w:lang w:eastAsia="zh-CN"/>
              </w:rPr>
              <w:t>3</w:t>
            </w:r>
            <w:r w:rsidRPr="004136A9">
              <w:rPr>
                <w:rFonts w:ascii="Arial" w:eastAsia="Calibri" w:hAnsi="Arial" w:cs="Arial"/>
                <w:sz w:val="20"/>
                <w:szCs w:val="20"/>
                <w:lang w:eastAsia="zh-CN"/>
              </w:rPr>
              <w:t>. Zbiornik będzie przykryty krawędziakami i zabezpieczony po obwodzie balustradą o wysokości min. 1,1 m ponad przyległy teren.</w:t>
            </w:r>
          </w:p>
        </w:tc>
      </w:tr>
    </w:tbl>
    <w:p w14:paraId="2FB67739" w14:textId="77777777" w:rsidR="00AC763D" w:rsidRPr="004136A9" w:rsidRDefault="00AC763D" w:rsidP="00AC763D">
      <w:pPr>
        <w:pStyle w:val="Nagwek2"/>
      </w:pPr>
      <w:r w:rsidRPr="004136A9">
        <w:rPr>
          <w:bCs/>
        </w:rPr>
        <w:t>I.12.</w:t>
      </w:r>
      <w:r w:rsidRPr="004136A9">
        <w:t xml:space="preserve"> Punkt </w:t>
      </w:r>
      <w:r w:rsidRPr="004136A9">
        <w:rPr>
          <w:rFonts w:eastAsia="Calibri"/>
          <w:lang w:eastAsia="zh-CN"/>
        </w:rPr>
        <w:t>III.3.1.2.</w:t>
      </w:r>
      <w:r w:rsidRPr="004136A9">
        <w:t xml:space="preserve"> decyzji otrzymuje brzmienie:</w:t>
      </w:r>
    </w:p>
    <w:p w14:paraId="06088241" w14:textId="77777777" w:rsidR="00AC763D" w:rsidRPr="004136A9" w:rsidRDefault="00AC763D" w:rsidP="00AC763D">
      <w:pPr>
        <w:spacing w:before="240" w:line="276" w:lineRule="auto"/>
        <w:jc w:val="both"/>
        <w:rPr>
          <w:rFonts w:ascii="Arial" w:hAnsi="Arial" w:cs="Arial"/>
        </w:rPr>
      </w:pPr>
      <w:r w:rsidRPr="004136A9">
        <w:rPr>
          <w:rFonts w:ascii="Arial" w:hAnsi="Arial" w:cs="Arial"/>
          <w:b/>
          <w:bCs/>
        </w:rPr>
        <w:t>„III.3.1.2.</w:t>
      </w:r>
      <w:r w:rsidRPr="004136A9">
        <w:rPr>
          <w:rFonts w:ascii="Arial" w:hAnsi="Arial" w:cs="Arial"/>
        </w:rPr>
        <w:t xml:space="preserve"> Odpady inne niż niebezpieczne.</w:t>
      </w:r>
    </w:p>
    <w:p w14:paraId="0F79A21A" w14:textId="77777777" w:rsidR="00AC763D" w:rsidRPr="004136A9" w:rsidRDefault="00AC763D" w:rsidP="00AC763D">
      <w:pPr>
        <w:spacing w:before="240" w:line="276" w:lineRule="auto"/>
        <w:jc w:val="both"/>
        <w:rPr>
          <w:rFonts w:ascii="Arial" w:hAnsi="Arial" w:cs="Arial"/>
          <w:b/>
          <w:bCs/>
        </w:rPr>
      </w:pPr>
      <w:r w:rsidRPr="004136A9">
        <w:rPr>
          <w:rFonts w:ascii="Arial" w:hAnsi="Arial" w:cs="Arial"/>
          <w:b/>
          <w:bCs/>
        </w:rPr>
        <w:t>Tabela 12</w:t>
      </w:r>
    </w:p>
    <w:tbl>
      <w:tblPr>
        <w:tblW w:w="9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Tabela 12"/>
        <w:tblDescription w:val="Odpady inne niż niebezpieczne. Sposób i miejsc magazynowania odpadów."/>
      </w:tblPr>
      <w:tblGrid>
        <w:gridCol w:w="568"/>
        <w:gridCol w:w="1134"/>
        <w:gridCol w:w="3680"/>
        <w:gridCol w:w="3890"/>
      </w:tblGrid>
      <w:tr w:rsidR="00AC763D" w:rsidRPr="004136A9" w14:paraId="2A5E0E27" w14:textId="77777777" w:rsidTr="00A26444">
        <w:trPr>
          <w:trHeight w:val="449"/>
          <w:jc w:val="center"/>
        </w:trPr>
        <w:tc>
          <w:tcPr>
            <w:tcW w:w="568" w:type="dxa"/>
            <w:vAlign w:val="center"/>
          </w:tcPr>
          <w:p w14:paraId="484C728C"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Lp.</w:t>
            </w:r>
          </w:p>
        </w:tc>
        <w:tc>
          <w:tcPr>
            <w:tcW w:w="1134" w:type="dxa"/>
            <w:vAlign w:val="center"/>
          </w:tcPr>
          <w:p w14:paraId="37D33A0E"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Kod</w:t>
            </w:r>
          </w:p>
          <w:p w14:paraId="3D66F2B8"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odpadu</w:t>
            </w:r>
          </w:p>
        </w:tc>
        <w:tc>
          <w:tcPr>
            <w:tcW w:w="3680" w:type="dxa"/>
            <w:vAlign w:val="center"/>
          </w:tcPr>
          <w:p w14:paraId="317A4932"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Nazwa odpadu</w:t>
            </w:r>
          </w:p>
          <w:p w14:paraId="3B56E086"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innego niż niebezpieczny</w:t>
            </w:r>
          </w:p>
        </w:tc>
        <w:tc>
          <w:tcPr>
            <w:tcW w:w="3890" w:type="dxa"/>
            <w:vAlign w:val="center"/>
          </w:tcPr>
          <w:p w14:paraId="0EF05AF6"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Sposób i miejsce</w:t>
            </w:r>
          </w:p>
          <w:p w14:paraId="35DE4085"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magazynowania odpadów</w:t>
            </w:r>
          </w:p>
        </w:tc>
      </w:tr>
      <w:tr w:rsidR="00AC763D" w:rsidRPr="004136A9" w14:paraId="4FB4F1C6" w14:textId="77777777" w:rsidTr="00A26444">
        <w:trPr>
          <w:trHeight w:val="320"/>
          <w:jc w:val="center"/>
        </w:trPr>
        <w:tc>
          <w:tcPr>
            <w:tcW w:w="568" w:type="dxa"/>
            <w:vAlign w:val="center"/>
          </w:tcPr>
          <w:p w14:paraId="7551ADDB"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1.</w:t>
            </w:r>
          </w:p>
        </w:tc>
        <w:tc>
          <w:tcPr>
            <w:tcW w:w="1134" w:type="dxa"/>
            <w:vAlign w:val="center"/>
          </w:tcPr>
          <w:p w14:paraId="59879388" w14:textId="77777777" w:rsidR="00AC763D" w:rsidRPr="004136A9" w:rsidRDefault="00AC763D" w:rsidP="00A26444">
            <w:pPr>
              <w:autoSpaceDE w:val="0"/>
              <w:autoSpaceDN w:val="0"/>
              <w:adjustRightInd w:val="0"/>
              <w:jc w:val="center"/>
              <w:rPr>
                <w:rFonts w:ascii="Arial" w:eastAsia="Calibri" w:hAnsi="Arial" w:cs="Arial"/>
                <w:b/>
                <w:bCs/>
                <w:sz w:val="20"/>
                <w:szCs w:val="20"/>
              </w:rPr>
            </w:pPr>
            <w:r w:rsidRPr="004136A9">
              <w:rPr>
                <w:rFonts w:ascii="Arial" w:eastAsia="Calibri" w:hAnsi="Arial" w:cs="Arial"/>
                <w:b/>
                <w:bCs/>
                <w:sz w:val="20"/>
                <w:szCs w:val="20"/>
              </w:rPr>
              <w:t xml:space="preserve">ex </w:t>
            </w:r>
          </w:p>
          <w:p w14:paraId="4133B4AE" w14:textId="77777777" w:rsidR="00AC763D" w:rsidRPr="004136A9" w:rsidRDefault="00AC763D" w:rsidP="00A26444">
            <w:pPr>
              <w:autoSpaceDE w:val="0"/>
              <w:autoSpaceDN w:val="0"/>
              <w:adjustRightInd w:val="0"/>
              <w:jc w:val="center"/>
              <w:rPr>
                <w:rFonts w:ascii="Arial" w:eastAsia="Calibri" w:hAnsi="Arial" w:cs="Arial"/>
                <w:b/>
                <w:sz w:val="20"/>
                <w:szCs w:val="20"/>
              </w:rPr>
            </w:pPr>
            <w:r w:rsidRPr="004136A9">
              <w:rPr>
                <w:rFonts w:ascii="Arial" w:eastAsia="Calibri" w:hAnsi="Arial" w:cs="Arial"/>
                <w:b/>
                <w:bCs/>
                <w:sz w:val="20"/>
                <w:szCs w:val="20"/>
              </w:rPr>
              <w:t>03 01 05</w:t>
            </w:r>
          </w:p>
        </w:tc>
        <w:tc>
          <w:tcPr>
            <w:tcW w:w="3680" w:type="dxa"/>
            <w:vAlign w:val="center"/>
          </w:tcPr>
          <w:p w14:paraId="77A73CBE"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Trociny, wióry, ścinki, drewno /nie zawierające forniru/</w:t>
            </w:r>
          </w:p>
        </w:tc>
        <w:tc>
          <w:tcPr>
            <w:tcW w:w="3890" w:type="dxa"/>
            <w:vAlign w:val="center"/>
          </w:tcPr>
          <w:p w14:paraId="65D23471"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 xml:space="preserve">Plac utwardzony i osłonięty </w:t>
            </w:r>
          </w:p>
          <w:p w14:paraId="4C32B0C9"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zlokalizowany obok wiaty przerobu trocin.</w:t>
            </w:r>
          </w:p>
        </w:tc>
      </w:tr>
      <w:tr w:rsidR="00AC763D" w:rsidRPr="004136A9" w14:paraId="72A1E392" w14:textId="77777777" w:rsidTr="00A26444">
        <w:trPr>
          <w:trHeight w:val="448"/>
          <w:jc w:val="center"/>
        </w:trPr>
        <w:tc>
          <w:tcPr>
            <w:tcW w:w="568" w:type="dxa"/>
            <w:vAlign w:val="center"/>
          </w:tcPr>
          <w:p w14:paraId="6BAC2234"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2.</w:t>
            </w:r>
          </w:p>
        </w:tc>
        <w:tc>
          <w:tcPr>
            <w:tcW w:w="1134" w:type="dxa"/>
            <w:vAlign w:val="center"/>
          </w:tcPr>
          <w:p w14:paraId="45A90699"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10 12 08</w:t>
            </w:r>
          </w:p>
        </w:tc>
        <w:tc>
          <w:tcPr>
            <w:tcW w:w="3680" w:type="dxa"/>
            <w:vAlign w:val="center"/>
          </w:tcPr>
          <w:p w14:paraId="006EF008" w14:textId="4545195E"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Wybrakowane wyroby ceramiczne, cegły, kafle i ceramika budowlana (po przeróbce termicznej)</w:t>
            </w:r>
          </w:p>
        </w:tc>
        <w:tc>
          <w:tcPr>
            <w:tcW w:w="3890" w:type="dxa"/>
            <w:vAlign w:val="center"/>
          </w:tcPr>
          <w:p w14:paraId="3AFB0B38" w14:textId="06EAF688"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 xml:space="preserve">W wyznaczonym i oznakowanym miejscu na utwardzonym placu między magazynem olejów nr 2, </w:t>
            </w:r>
          </w:p>
          <w:p w14:paraId="4BEA328B"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a drogą  Rzeszów-Kolbuszowa</w:t>
            </w:r>
          </w:p>
        </w:tc>
      </w:tr>
      <w:tr w:rsidR="00AC763D" w:rsidRPr="004136A9" w14:paraId="683D9FCF" w14:textId="77777777" w:rsidTr="00A26444">
        <w:trPr>
          <w:trHeight w:val="306"/>
          <w:jc w:val="center"/>
        </w:trPr>
        <w:tc>
          <w:tcPr>
            <w:tcW w:w="568" w:type="dxa"/>
            <w:vAlign w:val="center"/>
          </w:tcPr>
          <w:p w14:paraId="47A45984"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3.</w:t>
            </w:r>
          </w:p>
        </w:tc>
        <w:tc>
          <w:tcPr>
            <w:tcW w:w="1134" w:type="dxa"/>
            <w:vAlign w:val="center"/>
          </w:tcPr>
          <w:p w14:paraId="070AF200"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15 01 01</w:t>
            </w:r>
          </w:p>
        </w:tc>
        <w:tc>
          <w:tcPr>
            <w:tcW w:w="3680" w:type="dxa"/>
            <w:vAlign w:val="center"/>
          </w:tcPr>
          <w:p w14:paraId="49F2A3B2"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 xml:space="preserve">Opakowania z papieru </w:t>
            </w:r>
          </w:p>
          <w:p w14:paraId="7C7EB841"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i tektury</w:t>
            </w:r>
          </w:p>
        </w:tc>
        <w:tc>
          <w:tcPr>
            <w:tcW w:w="3890" w:type="dxa"/>
            <w:vAlign w:val="center"/>
          </w:tcPr>
          <w:p w14:paraId="246F9897"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W wyznaczonym i oznakowanym miejscu,  zadaszony kontener/pojemnik – plac utwardzony przy hali produkcyjnej w pobliżu pakowania wyrobów.</w:t>
            </w:r>
          </w:p>
        </w:tc>
      </w:tr>
      <w:tr w:rsidR="00AC763D" w:rsidRPr="004136A9" w14:paraId="0119D494" w14:textId="77777777" w:rsidTr="00A26444">
        <w:trPr>
          <w:trHeight w:val="306"/>
          <w:jc w:val="center"/>
        </w:trPr>
        <w:tc>
          <w:tcPr>
            <w:tcW w:w="568" w:type="dxa"/>
            <w:vAlign w:val="center"/>
          </w:tcPr>
          <w:p w14:paraId="1F28C8EE"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4.</w:t>
            </w:r>
          </w:p>
        </w:tc>
        <w:tc>
          <w:tcPr>
            <w:tcW w:w="1134" w:type="dxa"/>
            <w:vAlign w:val="center"/>
          </w:tcPr>
          <w:p w14:paraId="7AB1082E"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15 01 02</w:t>
            </w:r>
          </w:p>
        </w:tc>
        <w:tc>
          <w:tcPr>
            <w:tcW w:w="3680" w:type="dxa"/>
            <w:vAlign w:val="center"/>
          </w:tcPr>
          <w:p w14:paraId="7493D5FA"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Opakowania z tworzy</w:t>
            </w:r>
          </w:p>
          <w:p w14:paraId="6684CF07"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w sztucznych</w:t>
            </w:r>
          </w:p>
        </w:tc>
        <w:tc>
          <w:tcPr>
            <w:tcW w:w="3890" w:type="dxa"/>
            <w:vAlign w:val="center"/>
          </w:tcPr>
          <w:p w14:paraId="10073F73"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W wyznaczonym i oznakowanym miejscu,  zadaszony kontener/pojemnik – plac utwardzony przy hali produkcyjnej w pobliżu pakowania wyrobów.</w:t>
            </w:r>
          </w:p>
        </w:tc>
      </w:tr>
      <w:tr w:rsidR="00AC763D" w:rsidRPr="004136A9" w14:paraId="6E50BA8D" w14:textId="77777777" w:rsidTr="00A26444">
        <w:trPr>
          <w:trHeight w:val="306"/>
          <w:jc w:val="center"/>
        </w:trPr>
        <w:tc>
          <w:tcPr>
            <w:tcW w:w="568" w:type="dxa"/>
            <w:vAlign w:val="center"/>
          </w:tcPr>
          <w:p w14:paraId="56FCF546"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5.</w:t>
            </w:r>
          </w:p>
        </w:tc>
        <w:tc>
          <w:tcPr>
            <w:tcW w:w="1134" w:type="dxa"/>
            <w:vAlign w:val="center"/>
          </w:tcPr>
          <w:p w14:paraId="415A7185"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16 01 03</w:t>
            </w:r>
          </w:p>
        </w:tc>
        <w:tc>
          <w:tcPr>
            <w:tcW w:w="3680" w:type="dxa"/>
            <w:vAlign w:val="center"/>
          </w:tcPr>
          <w:p w14:paraId="45C1E09F"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Zużyte opony</w:t>
            </w:r>
          </w:p>
        </w:tc>
        <w:tc>
          <w:tcPr>
            <w:tcW w:w="3890" w:type="dxa"/>
            <w:vAlign w:val="center"/>
          </w:tcPr>
          <w:p w14:paraId="39D2FD6B"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W wyznaczonym i oznakowanym miejscu w kontenerze lub luzem – plac utwardzony obok magazynu olejów nr 1.</w:t>
            </w:r>
          </w:p>
        </w:tc>
      </w:tr>
      <w:tr w:rsidR="00AC763D" w:rsidRPr="004136A9" w14:paraId="3F48AB20" w14:textId="77777777" w:rsidTr="00A26444">
        <w:trPr>
          <w:trHeight w:val="269"/>
          <w:jc w:val="center"/>
        </w:trPr>
        <w:tc>
          <w:tcPr>
            <w:tcW w:w="568" w:type="dxa"/>
            <w:vAlign w:val="center"/>
          </w:tcPr>
          <w:p w14:paraId="2A119468"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6.</w:t>
            </w:r>
          </w:p>
        </w:tc>
        <w:tc>
          <w:tcPr>
            <w:tcW w:w="1134" w:type="dxa"/>
            <w:vAlign w:val="center"/>
          </w:tcPr>
          <w:p w14:paraId="7F7723E2"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16 01 17</w:t>
            </w:r>
          </w:p>
        </w:tc>
        <w:tc>
          <w:tcPr>
            <w:tcW w:w="3680" w:type="dxa"/>
            <w:vAlign w:val="center"/>
          </w:tcPr>
          <w:p w14:paraId="18A88798"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Metale żelazne</w:t>
            </w:r>
          </w:p>
        </w:tc>
        <w:tc>
          <w:tcPr>
            <w:tcW w:w="3890" w:type="dxa"/>
            <w:vAlign w:val="center"/>
          </w:tcPr>
          <w:p w14:paraId="14669AAD" w14:textId="4DB76B9F"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W opisanym nazwą i kodem odpadu kontenerze lub luzem (odpady wielkogabarytowe) w wyznaczonym i oznakowanym miejscu – plac utwardzony obok magazynu olejów nr 1 .</w:t>
            </w:r>
          </w:p>
        </w:tc>
      </w:tr>
      <w:tr w:rsidR="00AC763D" w:rsidRPr="004136A9" w14:paraId="0C069F5F" w14:textId="77777777" w:rsidTr="00A26444">
        <w:trPr>
          <w:trHeight w:val="132"/>
          <w:jc w:val="center"/>
        </w:trPr>
        <w:tc>
          <w:tcPr>
            <w:tcW w:w="568" w:type="dxa"/>
            <w:vAlign w:val="center"/>
          </w:tcPr>
          <w:p w14:paraId="61D9C104"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7.</w:t>
            </w:r>
          </w:p>
        </w:tc>
        <w:tc>
          <w:tcPr>
            <w:tcW w:w="1134" w:type="dxa"/>
            <w:vAlign w:val="center"/>
          </w:tcPr>
          <w:p w14:paraId="79CEA0D9"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16 01 18</w:t>
            </w:r>
          </w:p>
        </w:tc>
        <w:tc>
          <w:tcPr>
            <w:tcW w:w="3680" w:type="dxa"/>
            <w:vAlign w:val="center"/>
          </w:tcPr>
          <w:p w14:paraId="06FDA257"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Metale nieżelazne</w:t>
            </w:r>
          </w:p>
        </w:tc>
        <w:tc>
          <w:tcPr>
            <w:tcW w:w="3890" w:type="dxa"/>
            <w:vAlign w:val="center"/>
          </w:tcPr>
          <w:p w14:paraId="4B49A0AC" w14:textId="10A88569"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 xml:space="preserve">W opisanym nazwą i kodem odpadu kontenerze lub luzem (odpady wielkogabarytowe) w wyznaczonym i oznakowanym miejscu - </w:t>
            </w:r>
          </w:p>
          <w:p w14:paraId="62A5C1BF"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plac utwardzony obok magazynu olejów nr 1 .</w:t>
            </w:r>
          </w:p>
        </w:tc>
      </w:tr>
      <w:tr w:rsidR="00AC763D" w:rsidRPr="004136A9" w14:paraId="21D8B6F5" w14:textId="77777777" w:rsidTr="00A26444">
        <w:trPr>
          <w:trHeight w:val="591"/>
          <w:jc w:val="center"/>
        </w:trPr>
        <w:tc>
          <w:tcPr>
            <w:tcW w:w="568" w:type="dxa"/>
            <w:vAlign w:val="center"/>
          </w:tcPr>
          <w:p w14:paraId="751CB0F6"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8.</w:t>
            </w:r>
          </w:p>
        </w:tc>
        <w:tc>
          <w:tcPr>
            <w:tcW w:w="1134" w:type="dxa"/>
            <w:vAlign w:val="center"/>
          </w:tcPr>
          <w:p w14:paraId="68BDC912"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16 02 14</w:t>
            </w:r>
          </w:p>
        </w:tc>
        <w:tc>
          <w:tcPr>
            <w:tcW w:w="3680" w:type="dxa"/>
            <w:vAlign w:val="center"/>
          </w:tcPr>
          <w:p w14:paraId="53D7B38B"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Zużyte urządzenia inne niż wymienione w 16 02 09 do 16 02 13</w:t>
            </w:r>
          </w:p>
        </w:tc>
        <w:tc>
          <w:tcPr>
            <w:tcW w:w="3890" w:type="dxa"/>
            <w:vAlign w:val="center"/>
          </w:tcPr>
          <w:p w14:paraId="150FCCF1" w14:textId="2C12CE09"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 xml:space="preserve">W opisanym nazwą i kodem odpadu kontenerze lub luzem w wyznaczonym i oznakowanym miejscu – plac utwardzony obok magazynu </w:t>
            </w:r>
          </w:p>
          <w:p w14:paraId="1A35ED2E"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olejów nr 1 .</w:t>
            </w:r>
          </w:p>
        </w:tc>
      </w:tr>
    </w:tbl>
    <w:p w14:paraId="11EFA628" w14:textId="77777777" w:rsidR="00AC763D" w:rsidRPr="004136A9" w:rsidRDefault="00AC763D" w:rsidP="00AC763D">
      <w:pPr>
        <w:pStyle w:val="Nagwek2"/>
      </w:pPr>
      <w:r w:rsidRPr="004136A9">
        <w:rPr>
          <w:bCs/>
        </w:rPr>
        <w:lastRenderedPageBreak/>
        <w:t>I.13.</w:t>
      </w:r>
      <w:r w:rsidRPr="004136A9">
        <w:t xml:space="preserve"> Punkt </w:t>
      </w:r>
      <w:r w:rsidRPr="004136A9">
        <w:rPr>
          <w:rFonts w:eastAsia="Calibri"/>
          <w:lang w:eastAsia="zh-CN"/>
        </w:rPr>
        <w:t>III.3.2.1</w:t>
      </w:r>
      <w:r w:rsidRPr="004136A9">
        <w:t xml:space="preserve"> decyzji otrzymuje brzmienie:</w:t>
      </w:r>
    </w:p>
    <w:p w14:paraId="31C5F525" w14:textId="77777777" w:rsidR="00AC763D" w:rsidRPr="004136A9" w:rsidRDefault="00AC763D" w:rsidP="00577156">
      <w:pPr>
        <w:spacing w:before="240" w:after="480" w:line="276" w:lineRule="auto"/>
        <w:jc w:val="both"/>
        <w:rPr>
          <w:rFonts w:ascii="Arial" w:hAnsi="Arial" w:cs="Arial"/>
        </w:rPr>
      </w:pPr>
      <w:r w:rsidRPr="004136A9">
        <w:rPr>
          <w:rFonts w:ascii="Arial" w:hAnsi="Arial" w:cs="Arial"/>
          <w:b/>
          <w:bCs/>
        </w:rPr>
        <w:t>„III.3.2.1.</w:t>
      </w:r>
      <w:r w:rsidRPr="004136A9">
        <w:rPr>
          <w:rFonts w:ascii="Arial" w:hAnsi="Arial" w:cs="Arial"/>
        </w:rPr>
        <w:t xml:space="preserve"> Odpady niebezpieczne</w:t>
      </w:r>
    </w:p>
    <w:p w14:paraId="125A5127" w14:textId="77777777" w:rsidR="00AC763D" w:rsidRPr="004136A9" w:rsidRDefault="00AC763D" w:rsidP="00AC763D">
      <w:pPr>
        <w:spacing w:before="240" w:line="276" w:lineRule="auto"/>
        <w:jc w:val="both"/>
        <w:rPr>
          <w:rFonts w:ascii="Arial" w:hAnsi="Arial" w:cs="Arial"/>
          <w:b/>
          <w:bCs/>
        </w:rPr>
      </w:pPr>
      <w:r w:rsidRPr="004136A9">
        <w:rPr>
          <w:rFonts w:ascii="Arial" w:hAnsi="Arial" w:cs="Arial"/>
          <w:b/>
          <w:bCs/>
        </w:rPr>
        <w:t>Tabela 12a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abela 12a"/>
        <w:tblDescription w:val="Odpady niebezpieczne. Sposób gospodarowania odpadem."/>
      </w:tblPr>
      <w:tblGrid>
        <w:gridCol w:w="529"/>
        <w:gridCol w:w="1450"/>
        <w:gridCol w:w="4254"/>
        <w:gridCol w:w="2829"/>
      </w:tblGrid>
      <w:tr w:rsidR="00AC763D" w:rsidRPr="004136A9" w14:paraId="3DA64CFF" w14:textId="77777777" w:rsidTr="00A26444">
        <w:trPr>
          <w:trHeight w:val="297"/>
        </w:trPr>
        <w:tc>
          <w:tcPr>
            <w:tcW w:w="292" w:type="pct"/>
            <w:vAlign w:val="center"/>
          </w:tcPr>
          <w:p w14:paraId="2DE80E4D"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Lp.</w:t>
            </w:r>
          </w:p>
        </w:tc>
        <w:tc>
          <w:tcPr>
            <w:tcW w:w="800" w:type="pct"/>
            <w:vAlign w:val="center"/>
          </w:tcPr>
          <w:p w14:paraId="3A795E3D"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Kod</w:t>
            </w:r>
          </w:p>
          <w:p w14:paraId="5D2121D3"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odpadu</w:t>
            </w:r>
          </w:p>
        </w:tc>
        <w:tc>
          <w:tcPr>
            <w:tcW w:w="2347" w:type="pct"/>
            <w:vAlign w:val="center"/>
          </w:tcPr>
          <w:p w14:paraId="5B1B896C"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Nazwa odpadu</w:t>
            </w:r>
          </w:p>
          <w:p w14:paraId="4A73D20B"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niebezpiecznego</w:t>
            </w:r>
          </w:p>
        </w:tc>
        <w:tc>
          <w:tcPr>
            <w:tcW w:w="1561" w:type="pct"/>
            <w:vAlign w:val="center"/>
          </w:tcPr>
          <w:p w14:paraId="584DD9B8" w14:textId="77777777" w:rsidR="00AC763D" w:rsidRPr="004136A9" w:rsidRDefault="00AC763D" w:rsidP="00A26444">
            <w:pPr>
              <w:ind w:left="-109" w:right="-61" w:firstLine="1"/>
              <w:jc w:val="center"/>
              <w:rPr>
                <w:rFonts w:ascii="Arial" w:eastAsia="Calibri" w:hAnsi="Arial" w:cs="Arial"/>
                <w:b/>
                <w:sz w:val="20"/>
                <w:szCs w:val="20"/>
                <w:lang w:eastAsia="zh-CN"/>
              </w:rPr>
            </w:pPr>
            <w:r w:rsidRPr="004136A9">
              <w:rPr>
                <w:rFonts w:ascii="Arial" w:eastAsia="Calibri" w:hAnsi="Arial" w:cs="Arial"/>
                <w:b/>
                <w:sz w:val="20"/>
                <w:szCs w:val="20"/>
                <w:lang w:eastAsia="zh-CN"/>
              </w:rPr>
              <w:t>Sposób gospodarowania odpadem</w:t>
            </w:r>
          </w:p>
        </w:tc>
      </w:tr>
      <w:tr w:rsidR="00AC763D" w:rsidRPr="004136A9" w14:paraId="50C99EC2" w14:textId="77777777" w:rsidTr="00A26444">
        <w:trPr>
          <w:trHeight w:val="118"/>
        </w:trPr>
        <w:tc>
          <w:tcPr>
            <w:tcW w:w="292" w:type="pct"/>
            <w:vAlign w:val="center"/>
          </w:tcPr>
          <w:p w14:paraId="2FE4B4B8"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1.</w:t>
            </w:r>
          </w:p>
        </w:tc>
        <w:tc>
          <w:tcPr>
            <w:tcW w:w="800" w:type="pct"/>
            <w:vAlign w:val="center"/>
          </w:tcPr>
          <w:p w14:paraId="73F5C7C3"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13 02 08*</w:t>
            </w:r>
          </w:p>
        </w:tc>
        <w:tc>
          <w:tcPr>
            <w:tcW w:w="2347" w:type="pct"/>
            <w:vAlign w:val="center"/>
          </w:tcPr>
          <w:p w14:paraId="36FD8AA3"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Inne oleje silnikowe, przekładniowe i smarowe</w:t>
            </w:r>
          </w:p>
        </w:tc>
        <w:tc>
          <w:tcPr>
            <w:tcW w:w="1561" w:type="pct"/>
            <w:vAlign w:val="center"/>
          </w:tcPr>
          <w:p w14:paraId="37BC605D" w14:textId="77777777" w:rsidR="00AC763D" w:rsidRPr="004136A9" w:rsidRDefault="00AC763D" w:rsidP="00A26444">
            <w:pPr>
              <w:jc w:val="center"/>
              <w:rPr>
                <w:rFonts w:ascii="Arial" w:eastAsia="Calibri" w:hAnsi="Arial" w:cs="Arial"/>
                <w:sz w:val="20"/>
                <w:szCs w:val="20"/>
                <w:lang w:eastAsia="zh-CN"/>
              </w:rPr>
            </w:pPr>
            <w:r>
              <w:rPr>
                <w:rFonts w:ascii="Arial" w:eastAsia="Calibri" w:hAnsi="Arial" w:cs="Arial"/>
                <w:sz w:val="20"/>
                <w:szCs w:val="20"/>
                <w:lang w:eastAsia="zh-CN"/>
              </w:rPr>
              <w:t>Odpady będą przekazywane uprawnionym podmiotom do odzysku.</w:t>
            </w:r>
          </w:p>
        </w:tc>
      </w:tr>
      <w:tr w:rsidR="00AC763D" w:rsidRPr="004136A9" w14:paraId="297398B3" w14:textId="77777777" w:rsidTr="00A26444">
        <w:trPr>
          <w:trHeight w:val="986"/>
        </w:trPr>
        <w:tc>
          <w:tcPr>
            <w:tcW w:w="292" w:type="pct"/>
            <w:vAlign w:val="center"/>
          </w:tcPr>
          <w:p w14:paraId="61DC638C"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2.</w:t>
            </w:r>
          </w:p>
        </w:tc>
        <w:tc>
          <w:tcPr>
            <w:tcW w:w="800" w:type="pct"/>
            <w:vAlign w:val="center"/>
          </w:tcPr>
          <w:p w14:paraId="5EE3E15A"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15 02 02*</w:t>
            </w:r>
          </w:p>
        </w:tc>
        <w:tc>
          <w:tcPr>
            <w:tcW w:w="2347" w:type="pct"/>
            <w:vAlign w:val="center"/>
          </w:tcPr>
          <w:p w14:paraId="67491E52" w14:textId="77777777" w:rsidR="00AC763D" w:rsidRPr="004136A9" w:rsidRDefault="00AC763D" w:rsidP="00A26444">
            <w:pPr>
              <w:autoSpaceDE w:val="0"/>
              <w:autoSpaceDN w:val="0"/>
              <w:adjustRightInd w:val="0"/>
              <w:ind w:left="-108" w:right="-108"/>
              <w:jc w:val="center"/>
              <w:rPr>
                <w:rFonts w:ascii="Arial" w:eastAsia="Calibri" w:hAnsi="Arial" w:cs="Arial"/>
                <w:sz w:val="20"/>
                <w:szCs w:val="20"/>
              </w:rPr>
            </w:pPr>
            <w:r w:rsidRPr="004136A9">
              <w:rPr>
                <w:rFonts w:ascii="Arial" w:eastAsia="Calibri" w:hAnsi="Arial" w:cs="Arial"/>
                <w:sz w:val="20"/>
                <w:szCs w:val="20"/>
              </w:rPr>
              <w:t>Sorbenty, materiały filtracyjne (w tym filtry olejowe nie ujęte w innych grupach), tkaniny do wycierania (np. szmaty, ścierki) i ubrania ochronne zanieczyszczone substancjami niebezpiecznymi (np. PCB)</w:t>
            </w:r>
          </w:p>
        </w:tc>
        <w:tc>
          <w:tcPr>
            <w:tcW w:w="1561" w:type="pct"/>
            <w:vAlign w:val="center"/>
          </w:tcPr>
          <w:p w14:paraId="7B1D2DD1" w14:textId="77777777" w:rsidR="00AC763D" w:rsidRPr="004136A9" w:rsidRDefault="00AC763D" w:rsidP="00A26444">
            <w:pPr>
              <w:jc w:val="center"/>
              <w:rPr>
                <w:rFonts w:ascii="Arial" w:eastAsia="Calibri" w:hAnsi="Arial" w:cs="Arial"/>
                <w:sz w:val="20"/>
                <w:szCs w:val="20"/>
                <w:lang w:eastAsia="zh-CN"/>
              </w:rPr>
            </w:pPr>
            <w:r>
              <w:rPr>
                <w:rFonts w:ascii="Arial" w:eastAsia="Calibri" w:hAnsi="Arial" w:cs="Arial"/>
                <w:sz w:val="20"/>
                <w:szCs w:val="20"/>
                <w:lang w:eastAsia="zh-CN"/>
              </w:rPr>
              <w:t>Odpady będą przekazywane uprawnionym podmiotom do odzysku lub w przypadku braku możliwości odzysku do unieszkodliwiania.</w:t>
            </w:r>
          </w:p>
        </w:tc>
      </w:tr>
      <w:tr w:rsidR="00AC763D" w:rsidRPr="004136A9" w14:paraId="54E82AF0" w14:textId="77777777" w:rsidTr="00A26444">
        <w:trPr>
          <w:trHeight w:val="274"/>
        </w:trPr>
        <w:tc>
          <w:tcPr>
            <w:tcW w:w="292" w:type="pct"/>
            <w:vAlign w:val="center"/>
          </w:tcPr>
          <w:p w14:paraId="52B5C28C"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3.</w:t>
            </w:r>
          </w:p>
        </w:tc>
        <w:tc>
          <w:tcPr>
            <w:tcW w:w="800" w:type="pct"/>
            <w:vAlign w:val="center"/>
          </w:tcPr>
          <w:p w14:paraId="21F5658E"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16 01 07*</w:t>
            </w:r>
          </w:p>
        </w:tc>
        <w:tc>
          <w:tcPr>
            <w:tcW w:w="2347" w:type="pct"/>
            <w:vAlign w:val="center"/>
          </w:tcPr>
          <w:p w14:paraId="5E45B341"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Filtry olejowe</w:t>
            </w:r>
          </w:p>
        </w:tc>
        <w:tc>
          <w:tcPr>
            <w:tcW w:w="1561" w:type="pct"/>
            <w:vAlign w:val="center"/>
          </w:tcPr>
          <w:p w14:paraId="32FAA712" w14:textId="77777777" w:rsidR="00AC763D" w:rsidRPr="004136A9" w:rsidRDefault="00AC763D" w:rsidP="00A26444">
            <w:pPr>
              <w:jc w:val="center"/>
              <w:rPr>
                <w:rFonts w:ascii="Arial" w:eastAsia="Calibri" w:hAnsi="Arial" w:cs="Arial"/>
                <w:sz w:val="20"/>
                <w:szCs w:val="20"/>
                <w:lang w:eastAsia="zh-CN"/>
              </w:rPr>
            </w:pPr>
            <w:r>
              <w:rPr>
                <w:rFonts w:ascii="Arial" w:eastAsia="Calibri" w:hAnsi="Arial" w:cs="Arial"/>
                <w:sz w:val="20"/>
                <w:szCs w:val="20"/>
                <w:lang w:eastAsia="zh-CN"/>
              </w:rPr>
              <w:t>Odpady będą przekazywane uprawnionym podmiotom do odzysku</w:t>
            </w:r>
          </w:p>
        </w:tc>
      </w:tr>
      <w:tr w:rsidR="00AC763D" w:rsidRPr="004136A9" w14:paraId="53A11369" w14:textId="77777777" w:rsidTr="00A26444">
        <w:trPr>
          <w:trHeight w:val="572"/>
        </w:trPr>
        <w:tc>
          <w:tcPr>
            <w:tcW w:w="292" w:type="pct"/>
            <w:vAlign w:val="center"/>
          </w:tcPr>
          <w:p w14:paraId="69C42B60"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4.</w:t>
            </w:r>
          </w:p>
        </w:tc>
        <w:tc>
          <w:tcPr>
            <w:tcW w:w="800" w:type="pct"/>
            <w:vAlign w:val="center"/>
          </w:tcPr>
          <w:p w14:paraId="25C0FB30"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16 02 13*</w:t>
            </w:r>
          </w:p>
        </w:tc>
        <w:tc>
          <w:tcPr>
            <w:tcW w:w="2347" w:type="pct"/>
            <w:vAlign w:val="center"/>
          </w:tcPr>
          <w:p w14:paraId="777116D5" w14:textId="77777777" w:rsidR="00AC763D" w:rsidRPr="004136A9" w:rsidRDefault="00AC763D" w:rsidP="00A26444">
            <w:pPr>
              <w:autoSpaceDE w:val="0"/>
              <w:autoSpaceDN w:val="0"/>
              <w:adjustRightInd w:val="0"/>
              <w:ind w:left="-108" w:right="-108"/>
              <w:jc w:val="center"/>
              <w:rPr>
                <w:rFonts w:ascii="Arial" w:eastAsia="Calibri" w:hAnsi="Arial" w:cs="Arial"/>
                <w:sz w:val="20"/>
                <w:szCs w:val="20"/>
              </w:rPr>
            </w:pPr>
            <w:r w:rsidRPr="004136A9">
              <w:rPr>
                <w:rFonts w:ascii="Arial" w:eastAsia="Calibri" w:hAnsi="Arial" w:cs="Arial"/>
                <w:sz w:val="20"/>
                <w:szCs w:val="20"/>
              </w:rPr>
              <w:t>Zużyte urządzenia zawierające niebezpieczne elementy inne niż wymienione w 16 02 09 do 16 02 12</w:t>
            </w:r>
          </w:p>
        </w:tc>
        <w:tc>
          <w:tcPr>
            <w:tcW w:w="1561" w:type="pct"/>
            <w:vAlign w:val="center"/>
          </w:tcPr>
          <w:p w14:paraId="4885E4A3" w14:textId="77777777" w:rsidR="00AC763D" w:rsidRPr="004136A9" w:rsidRDefault="00AC763D" w:rsidP="00A26444">
            <w:pPr>
              <w:jc w:val="center"/>
              <w:rPr>
                <w:rFonts w:ascii="Arial" w:eastAsia="Calibri" w:hAnsi="Arial" w:cs="Arial"/>
                <w:sz w:val="20"/>
                <w:szCs w:val="20"/>
                <w:lang w:eastAsia="zh-CN"/>
              </w:rPr>
            </w:pPr>
            <w:r>
              <w:rPr>
                <w:rFonts w:ascii="Arial" w:eastAsia="Calibri" w:hAnsi="Arial" w:cs="Arial"/>
                <w:sz w:val="20"/>
                <w:szCs w:val="20"/>
                <w:lang w:eastAsia="zh-CN"/>
              </w:rPr>
              <w:t>Odpady będą przekazywane uprawnionym podmiotom do odzysku</w:t>
            </w:r>
          </w:p>
        </w:tc>
      </w:tr>
      <w:tr w:rsidR="00AC763D" w:rsidRPr="004136A9" w14:paraId="322B6053" w14:textId="77777777" w:rsidTr="00A26444">
        <w:trPr>
          <w:trHeight w:val="128"/>
        </w:trPr>
        <w:tc>
          <w:tcPr>
            <w:tcW w:w="292" w:type="pct"/>
            <w:vAlign w:val="center"/>
          </w:tcPr>
          <w:p w14:paraId="657286F2"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5.</w:t>
            </w:r>
          </w:p>
        </w:tc>
        <w:tc>
          <w:tcPr>
            <w:tcW w:w="800" w:type="pct"/>
            <w:vAlign w:val="center"/>
          </w:tcPr>
          <w:p w14:paraId="75AFF004" w14:textId="77777777" w:rsidR="00AC763D" w:rsidRPr="004136A9" w:rsidRDefault="00AC763D" w:rsidP="00A26444">
            <w:pPr>
              <w:autoSpaceDE w:val="0"/>
              <w:autoSpaceDN w:val="0"/>
              <w:adjustRightInd w:val="0"/>
              <w:jc w:val="center"/>
              <w:rPr>
                <w:rFonts w:ascii="Arial" w:eastAsia="Calibri" w:hAnsi="Arial" w:cs="Arial"/>
                <w:b/>
                <w:bCs/>
                <w:sz w:val="20"/>
                <w:szCs w:val="20"/>
              </w:rPr>
            </w:pPr>
            <w:r w:rsidRPr="004136A9">
              <w:rPr>
                <w:rFonts w:ascii="Arial" w:eastAsia="Calibri" w:hAnsi="Arial" w:cs="Arial"/>
                <w:b/>
                <w:bCs/>
                <w:sz w:val="20"/>
                <w:szCs w:val="20"/>
              </w:rPr>
              <w:t>19 11 05*</w:t>
            </w:r>
          </w:p>
        </w:tc>
        <w:tc>
          <w:tcPr>
            <w:tcW w:w="2347" w:type="pct"/>
            <w:vAlign w:val="center"/>
          </w:tcPr>
          <w:p w14:paraId="7997BE30"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Osady z zakładowych oczyszczalni ścieków zawierające substancje niebezpieczne (substancje ropopochodne)</w:t>
            </w:r>
          </w:p>
        </w:tc>
        <w:tc>
          <w:tcPr>
            <w:tcW w:w="1561" w:type="pct"/>
            <w:vAlign w:val="center"/>
          </w:tcPr>
          <w:p w14:paraId="4D6837A4" w14:textId="77777777" w:rsidR="00AC763D" w:rsidRPr="004136A9" w:rsidRDefault="00AC763D" w:rsidP="00A26444">
            <w:pPr>
              <w:jc w:val="center"/>
              <w:rPr>
                <w:rFonts w:ascii="Arial" w:eastAsia="Calibri" w:hAnsi="Arial" w:cs="Arial"/>
                <w:sz w:val="20"/>
                <w:szCs w:val="20"/>
                <w:lang w:eastAsia="zh-CN"/>
              </w:rPr>
            </w:pPr>
            <w:r>
              <w:rPr>
                <w:rFonts w:ascii="Arial" w:eastAsia="Calibri" w:hAnsi="Arial" w:cs="Arial"/>
                <w:sz w:val="20"/>
                <w:szCs w:val="20"/>
                <w:lang w:eastAsia="zh-CN"/>
              </w:rPr>
              <w:t>Odpady będą przekazywane uprawnionym podmiotom do odzysku lub w przypadku braku możliwości odzysku do unieszkodliwiania.</w:t>
            </w:r>
          </w:p>
        </w:tc>
      </w:tr>
    </w:tbl>
    <w:p w14:paraId="451B3083" w14:textId="77777777" w:rsidR="00AC763D" w:rsidRPr="004136A9" w:rsidRDefault="00AC763D" w:rsidP="00AC763D">
      <w:pPr>
        <w:pStyle w:val="Nagwek2"/>
      </w:pPr>
      <w:r w:rsidRPr="004136A9">
        <w:rPr>
          <w:bCs/>
        </w:rPr>
        <w:t>I.14.</w:t>
      </w:r>
      <w:r w:rsidRPr="004136A9">
        <w:t xml:space="preserve"> Punkt </w:t>
      </w:r>
      <w:r w:rsidRPr="004136A9">
        <w:rPr>
          <w:rFonts w:eastAsia="Calibri"/>
          <w:lang w:eastAsia="zh-CN"/>
        </w:rPr>
        <w:t>III.3.2.2</w:t>
      </w:r>
      <w:r w:rsidRPr="004136A9">
        <w:t xml:space="preserve"> decyzji otrzymuje brzmienie:</w:t>
      </w:r>
    </w:p>
    <w:p w14:paraId="3F20DBB2" w14:textId="77777777" w:rsidR="00AC763D" w:rsidRPr="004136A9" w:rsidRDefault="00AC763D" w:rsidP="00AC763D">
      <w:pPr>
        <w:spacing w:before="240" w:line="276" w:lineRule="auto"/>
        <w:jc w:val="both"/>
        <w:rPr>
          <w:rFonts w:ascii="Arial" w:hAnsi="Arial" w:cs="Arial"/>
        </w:rPr>
      </w:pPr>
      <w:r w:rsidRPr="004136A9">
        <w:rPr>
          <w:rFonts w:ascii="Arial" w:hAnsi="Arial" w:cs="Arial"/>
          <w:b/>
          <w:bCs/>
        </w:rPr>
        <w:t>„III.3.2.2.</w:t>
      </w:r>
      <w:r w:rsidRPr="004136A9">
        <w:rPr>
          <w:rFonts w:ascii="Arial" w:hAnsi="Arial" w:cs="Arial"/>
        </w:rPr>
        <w:t xml:space="preserve"> Odpady inne niż niebezpieczne.</w:t>
      </w:r>
    </w:p>
    <w:p w14:paraId="6A9907CA" w14:textId="77777777" w:rsidR="00AC763D" w:rsidRPr="004136A9" w:rsidRDefault="00AC763D" w:rsidP="00AC763D">
      <w:pPr>
        <w:spacing w:before="240" w:line="276" w:lineRule="auto"/>
        <w:jc w:val="both"/>
        <w:rPr>
          <w:rFonts w:ascii="Arial" w:hAnsi="Arial" w:cs="Arial"/>
          <w:b/>
          <w:bCs/>
        </w:rPr>
      </w:pPr>
      <w:r w:rsidRPr="004136A9">
        <w:rPr>
          <w:rFonts w:ascii="Arial" w:hAnsi="Arial" w:cs="Arial"/>
          <w:b/>
          <w:bCs/>
        </w:rPr>
        <w:t>Tabela 12b</w:t>
      </w:r>
    </w:p>
    <w:tbl>
      <w:tblPr>
        <w:tblW w:w="90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Tabela 12b"/>
        <w:tblDescription w:val="Odpady inne niż niebezpieczne. Sposób gospodarowania odpadem."/>
      </w:tblPr>
      <w:tblGrid>
        <w:gridCol w:w="568"/>
        <w:gridCol w:w="1412"/>
        <w:gridCol w:w="4252"/>
        <w:gridCol w:w="2819"/>
      </w:tblGrid>
      <w:tr w:rsidR="00AC763D" w:rsidRPr="004136A9" w14:paraId="176D2310" w14:textId="77777777" w:rsidTr="009A6E1E">
        <w:trPr>
          <w:trHeight w:val="20"/>
          <w:tblHeader/>
          <w:jc w:val="center"/>
        </w:trPr>
        <w:tc>
          <w:tcPr>
            <w:tcW w:w="568" w:type="dxa"/>
            <w:vAlign w:val="center"/>
          </w:tcPr>
          <w:p w14:paraId="0BCCBF35"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Lp.</w:t>
            </w:r>
          </w:p>
        </w:tc>
        <w:tc>
          <w:tcPr>
            <w:tcW w:w="1412" w:type="dxa"/>
            <w:vAlign w:val="center"/>
          </w:tcPr>
          <w:p w14:paraId="48CFFA2B"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Kod</w:t>
            </w:r>
          </w:p>
          <w:p w14:paraId="6DBD1A03"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odpadu</w:t>
            </w:r>
          </w:p>
        </w:tc>
        <w:tc>
          <w:tcPr>
            <w:tcW w:w="4252" w:type="dxa"/>
            <w:vAlign w:val="center"/>
          </w:tcPr>
          <w:p w14:paraId="0A9BCF7E"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Nazwa odpadu</w:t>
            </w:r>
          </w:p>
          <w:p w14:paraId="1673C58E"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innego niż niebezpieczny</w:t>
            </w:r>
          </w:p>
        </w:tc>
        <w:tc>
          <w:tcPr>
            <w:tcW w:w="2819" w:type="dxa"/>
            <w:vAlign w:val="center"/>
          </w:tcPr>
          <w:p w14:paraId="726E9593"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sz w:val="20"/>
                <w:szCs w:val="20"/>
                <w:lang w:eastAsia="zh-CN"/>
              </w:rPr>
              <w:t>Sposób gospodarowania odpadem</w:t>
            </w:r>
          </w:p>
        </w:tc>
      </w:tr>
      <w:tr w:rsidR="00AC763D" w:rsidRPr="004136A9" w14:paraId="44A7E0CB" w14:textId="77777777" w:rsidTr="00A26444">
        <w:trPr>
          <w:trHeight w:val="20"/>
          <w:jc w:val="center"/>
        </w:trPr>
        <w:tc>
          <w:tcPr>
            <w:tcW w:w="568" w:type="dxa"/>
            <w:vAlign w:val="center"/>
          </w:tcPr>
          <w:p w14:paraId="50E6DDA0"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1.</w:t>
            </w:r>
          </w:p>
        </w:tc>
        <w:tc>
          <w:tcPr>
            <w:tcW w:w="1412" w:type="dxa"/>
            <w:vAlign w:val="center"/>
          </w:tcPr>
          <w:p w14:paraId="43D12189" w14:textId="77777777" w:rsidR="00AC763D" w:rsidRPr="004136A9" w:rsidRDefault="00AC763D" w:rsidP="00A26444">
            <w:pPr>
              <w:autoSpaceDE w:val="0"/>
              <w:autoSpaceDN w:val="0"/>
              <w:adjustRightInd w:val="0"/>
              <w:jc w:val="center"/>
              <w:rPr>
                <w:rFonts w:ascii="Arial" w:eastAsia="Calibri" w:hAnsi="Arial" w:cs="Arial"/>
                <w:b/>
                <w:sz w:val="20"/>
                <w:szCs w:val="20"/>
              </w:rPr>
            </w:pPr>
            <w:r w:rsidRPr="004136A9">
              <w:rPr>
                <w:rFonts w:ascii="Arial" w:eastAsia="Calibri" w:hAnsi="Arial" w:cs="Arial"/>
                <w:b/>
                <w:bCs/>
                <w:sz w:val="20"/>
                <w:szCs w:val="20"/>
              </w:rPr>
              <w:t>ex 03 01 05</w:t>
            </w:r>
          </w:p>
        </w:tc>
        <w:tc>
          <w:tcPr>
            <w:tcW w:w="4252" w:type="dxa"/>
            <w:vAlign w:val="center"/>
          </w:tcPr>
          <w:p w14:paraId="49005983"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Trociny, wióry, ścinki, drewno /nie zawierające forniru/</w:t>
            </w:r>
          </w:p>
        </w:tc>
        <w:tc>
          <w:tcPr>
            <w:tcW w:w="2819" w:type="dxa"/>
            <w:vAlign w:val="center"/>
          </w:tcPr>
          <w:p w14:paraId="2D76E124" w14:textId="41031CAD" w:rsidR="00AC763D" w:rsidRPr="004136A9" w:rsidRDefault="00AC763D" w:rsidP="00A26444">
            <w:pPr>
              <w:jc w:val="center"/>
              <w:rPr>
                <w:rFonts w:ascii="Arial" w:eastAsia="Calibri" w:hAnsi="Arial" w:cs="Arial"/>
                <w:sz w:val="20"/>
                <w:szCs w:val="20"/>
                <w:lang w:eastAsia="zh-CN"/>
              </w:rPr>
            </w:pPr>
            <w:r>
              <w:rPr>
                <w:rFonts w:ascii="Arial" w:eastAsia="Calibri" w:hAnsi="Arial" w:cs="Arial"/>
                <w:sz w:val="20"/>
                <w:szCs w:val="20"/>
                <w:lang w:eastAsia="zh-CN"/>
              </w:rPr>
              <w:t>Odpady będą przekazywane uprawnionym podmiotom</w:t>
            </w:r>
            <w:r w:rsidR="00577156">
              <w:rPr>
                <w:rFonts w:ascii="Arial" w:eastAsia="Calibri" w:hAnsi="Arial" w:cs="Arial"/>
                <w:sz w:val="20"/>
                <w:szCs w:val="20"/>
                <w:lang w:eastAsia="zh-CN"/>
              </w:rPr>
              <w:t xml:space="preserve"> </w:t>
            </w:r>
            <w:r>
              <w:rPr>
                <w:rFonts w:ascii="Arial" w:eastAsia="Calibri" w:hAnsi="Arial" w:cs="Arial"/>
                <w:sz w:val="20"/>
                <w:szCs w:val="20"/>
                <w:lang w:eastAsia="zh-CN"/>
              </w:rPr>
              <w:t>do odzysku.</w:t>
            </w:r>
          </w:p>
        </w:tc>
      </w:tr>
      <w:tr w:rsidR="00AC763D" w:rsidRPr="004136A9" w14:paraId="79F52A7B" w14:textId="77777777" w:rsidTr="00A26444">
        <w:trPr>
          <w:trHeight w:val="20"/>
          <w:jc w:val="center"/>
        </w:trPr>
        <w:tc>
          <w:tcPr>
            <w:tcW w:w="568" w:type="dxa"/>
            <w:vAlign w:val="center"/>
          </w:tcPr>
          <w:p w14:paraId="7767A6DB"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2.</w:t>
            </w:r>
          </w:p>
        </w:tc>
        <w:tc>
          <w:tcPr>
            <w:tcW w:w="1412" w:type="dxa"/>
            <w:vAlign w:val="center"/>
          </w:tcPr>
          <w:p w14:paraId="5E791AF7"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10 12 08</w:t>
            </w:r>
          </w:p>
        </w:tc>
        <w:tc>
          <w:tcPr>
            <w:tcW w:w="4252" w:type="dxa"/>
            <w:vAlign w:val="center"/>
          </w:tcPr>
          <w:p w14:paraId="5F46DAD9" w14:textId="1FF372A8" w:rsidR="00AC763D" w:rsidRPr="004136A9" w:rsidRDefault="00AC763D" w:rsidP="00577156">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Wybrakowane wyroby ceramiczne, cegły, kafle i ceramika budowlana (po przeróbce termicznej)</w:t>
            </w:r>
          </w:p>
        </w:tc>
        <w:tc>
          <w:tcPr>
            <w:tcW w:w="2819" w:type="dxa"/>
            <w:vAlign w:val="center"/>
          </w:tcPr>
          <w:p w14:paraId="3C468F53" w14:textId="7B8FF3EC" w:rsidR="00AC763D" w:rsidRPr="004136A9" w:rsidRDefault="00AC763D" w:rsidP="00A26444">
            <w:pPr>
              <w:jc w:val="center"/>
              <w:rPr>
                <w:rFonts w:ascii="Arial" w:eastAsia="Calibri" w:hAnsi="Arial" w:cs="Arial"/>
                <w:sz w:val="20"/>
                <w:szCs w:val="20"/>
                <w:lang w:eastAsia="zh-CN"/>
              </w:rPr>
            </w:pPr>
            <w:r>
              <w:rPr>
                <w:rFonts w:ascii="Arial" w:eastAsia="Calibri" w:hAnsi="Arial" w:cs="Arial"/>
                <w:sz w:val="20"/>
                <w:szCs w:val="20"/>
                <w:lang w:eastAsia="zh-CN"/>
              </w:rPr>
              <w:t>Odpady będą przekazywane uprawnionym podmiotom</w:t>
            </w:r>
            <w:r w:rsidR="00577156">
              <w:rPr>
                <w:rFonts w:ascii="Arial" w:eastAsia="Calibri" w:hAnsi="Arial" w:cs="Arial"/>
                <w:sz w:val="20"/>
                <w:szCs w:val="20"/>
                <w:lang w:eastAsia="zh-CN"/>
              </w:rPr>
              <w:t xml:space="preserve"> </w:t>
            </w:r>
            <w:r>
              <w:rPr>
                <w:rFonts w:ascii="Arial" w:eastAsia="Calibri" w:hAnsi="Arial" w:cs="Arial"/>
                <w:sz w:val="20"/>
                <w:szCs w:val="20"/>
                <w:lang w:eastAsia="zh-CN"/>
              </w:rPr>
              <w:t>do odzysku.</w:t>
            </w:r>
          </w:p>
        </w:tc>
      </w:tr>
      <w:tr w:rsidR="00AC763D" w:rsidRPr="004136A9" w14:paraId="7975B676" w14:textId="77777777" w:rsidTr="00A26444">
        <w:trPr>
          <w:trHeight w:val="20"/>
          <w:jc w:val="center"/>
        </w:trPr>
        <w:tc>
          <w:tcPr>
            <w:tcW w:w="568" w:type="dxa"/>
            <w:vAlign w:val="center"/>
          </w:tcPr>
          <w:p w14:paraId="4D6BADE3"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3.</w:t>
            </w:r>
          </w:p>
        </w:tc>
        <w:tc>
          <w:tcPr>
            <w:tcW w:w="1412" w:type="dxa"/>
            <w:vAlign w:val="center"/>
          </w:tcPr>
          <w:p w14:paraId="36FACB63"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15 01 01</w:t>
            </w:r>
          </w:p>
        </w:tc>
        <w:tc>
          <w:tcPr>
            <w:tcW w:w="4252" w:type="dxa"/>
            <w:vAlign w:val="center"/>
          </w:tcPr>
          <w:p w14:paraId="4E595A59"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Opakowania z papieru i tektury</w:t>
            </w:r>
          </w:p>
        </w:tc>
        <w:tc>
          <w:tcPr>
            <w:tcW w:w="2819" w:type="dxa"/>
            <w:vAlign w:val="center"/>
          </w:tcPr>
          <w:p w14:paraId="54EBE9D0" w14:textId="747BFE95" w:rsidR="00AC763D" w:rsidRPr="004136A9" w:rsidRDefault="00AC763D" w:rsidP="00A26444">
            <w:pPr>
              <w:jc w:val="center"/>
              <w:rPr>
                <w:rFonts w:ascii="Arial" w:eastAsia="Calibri" w:hAnsi="Arial" w:cs="Arial"/>
                <w:sz w:val="20"/>
                <w:szCs w:val="20"/>
                <w:lang w:eastAsia="zh-CN"/>
              </w:rPr>
            </w:pPr>
            <w:r>
              <w:rPr>
                <w:rFonts w:ascii="Arial" w:eastAsia="Calibri" w:hAnsi="Arial" w:cs="Arial"/>
                <w:sz w:val="20"/>
                <w:szCs w:val="20"/>
                <w:lang w:eastAsia="zh-CN"/>
              </w:rPr>
              <w:t>Odpady będą przekazywane uprawnionym podmiotom</w:t>
            </w:r>
            <w:r w:rsidR="00577156">
              <w:rPr>
                <w:rFonts w:ascii="Arial" w:eastAsia="Calibri" w:hAnsi="Arial" w:cs="Arial"/>
                <w:sz w:val="20"/>
                <w:szCs w:val="20"/>
                <w:lang w:eastAsia="zh-CN"/>
              </w:rPr>
              <w:t xml:space="preserve"> </w:t>
            </w:r>
            <w:r>
              <w:rPr>
                <w:rFonts w:ascii="Arial" w:eastAsia="Calibri" w:hAnsi="Arial" w:cs="Arial"/>
                <w:sz w:val="20"/>
                <w:szCs w:val="20"/>
                <w:lang w:eastAsia="zh-CN"/>
              </w:rPr>
              <w:t>do odzysku.</w:t>
            </w:r>
          </w:p>
        </w:tc>
      </w:tr>
      <w:tr w:rsidR="00AC763D" w:rsidRPr="004136A9" w14:paraId="3D0CBE93" w14:textId="77777777" w:rsidTr="00A26444">
        <w:trPr>
          <w:trHeight w:val="20"/>
          <w:jc w:val="center"/>
        </w:trPr>
        <w:tc>
          <w:tcPr>
            <w:tcW w:w="568" w:type="dxa"/>
            <w:vAlign w:val="center"/>
          </w:tcPr>
          <w:p w14:paraId="33E5CE45"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4.</w:t>
            </w:r>
          </w:p>
        </w:tc>
        <w:tc>
          <w:tcPr>
            <w:tcW w:w="1412" w:type="dxa"/>
            <w:vAlign w:val="center"/>
          </w:tcPr>
          <w:p w14:paraId="1226FB38"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15 01 02</w:t>
            </w:r>
          </w:p>
        </w:tc>
        <w:tc>
          <w:tcPr>
            <w:tcW w:w="4252" w:type="dxa"/>
            <w:vAlign w:val="center"/>
          </w:tcPr>
          <w:p w14:paraId="7C805820"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Opakowania z tworzy w sztucznych</w:t>
            </w:r>
          </w:p>
        </w:tc>
        <w:tc>
          <w:tcPr>
            <w:tcW w:w="2819" w:type="dxa"/>
            <w:vAlign w:val="center"/>
          </w:tcPr>
          <w:p w14:paraId="62C1BA16" w14:textId="342B4486" w:rsidR="00AC763D" w:rsidRPr="004136A9" w:rsidRDefault="00AC763D" w:rsidP="00A26444">
            <w:pPr>
              <w:jc w:val="center"/>
              <w:rPr>
                <w:rFonts w:ascii="Arial" w:eastAsia="Calibri" w:hAnsi="Arial" w:cs="Arial"/>
                <w:b/>
                <w:sz w:val="20"/>
                <w:szCs w:val="20"/>
                <w:lang w:eastAsia="zh-CN"/>
              </w:rPr>
            </w:pPr>
            <w:r>
              <w:rPr>
                <w:rFonts w:ascii="Arial" w:eastAsia="Calibri" w:hAnsi="Arial" w:cs="Arial"/>
                <w:sz w:val="20"/>
                <w:szCs w:val="20"/>
                <w:lang w:eastAsia="zh-CN"/>
              </w:rPr>
              <w:t>Odpady będą przekazywane uprawnionym podmiotom</w:t>
            </w:r>
            <w:r w:rsidR="00577156">
              <w:rPr>
                <w:rFonts w:ascii="Arial" w:eastAsia="Calibri" w:hAnsi="Arial" w:cs="Arial"/>
                <w:sz w:val="20"/>
                <w:szCs w:val="20"/>
                <w:lang w:eastAsia="zh-CN"/>
              </w:rPr>
              <w:t xml:space="preserve"> </w:t>
            </w:r>
            <w:r>
              <w:rPr>
                <w:rFonts w:ascii="Arial" w:eastAsia="Calibri" w:hAnsi="Arial" w:cs="Arial"/>
                <w:sz w:val="20"/>
                <w:szCs w:val="20"/>
                <w:lang w:eastAsia="zh-CN"/>
              </w:rPr>
              <w:t>do odzysku.</w:t>
            </w:r>
          </w:p>
        </w:tc>
      </w:tr>
      <w:tr w:rsidR="00AC763D" w:rsidRPr="004136A9" w14:paraId="34DC16C7" w14:textId="77777777" w:rsidTr="00A26444">
        <w:trPr>
          <w:trHeight w:val="20"/>
          <w:jc w:val="center"/>
        </w:trPr>
        <w:tc>
          <w:tcPr>
            <w:tcW w:w="568" w:type="dxa"/>
            <w:vAlign w:val="center"/>
          </w:tcPr>
          <w:p w14:paraId="2CF7EC6A"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5.</w:t>
            </w:r>
          </w:p>
        </w:tc>
        <w:tc>
          <w:tcPr>
            <w:tcW w:w="1412" w:type="dxa"/>
            <w:vAlign w:val="center"/>
          </w:tcPr>
          <w:p w14:paraId="3E355E46"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16 01 03</w:t>
            </w:r>
          </w:p>
        </w:tc>
        <w:tc>
          <w:tcPr>
            <w:tcW w:w="4252" w:type="dxa"/>
            <w:vAlign w:val="center"/>
          </w:tcPr>
          <w:p w14:paraId="206E6D03"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Zużyte opony</w:t>
            </w:r>
          </w:p>
        </w:tc>
        <w:tc>
          <w:tcPr>
            <w:tcW w:w="2819" w:type="dxa"/>
            <w:vAlign w:val="center"/>
          </w:tcPr>
          <w:p w14:paraId="4758CDCD" w14:textId="7D35B2DF" w:rsidR="00AC763D" w:rsidRPr="004136A9" w:rsidRDefault="00AC763D" w:rsidP="00A26444">
            <w:pPr>
              <w:jc w:val="center"/>
              <w:rPr>
                <w:rFonts w:ascii="Arial" w:eastAsia="Calibri" w:hAnsi="Arial" w:cs="Arial"/>
                <w:sz w:val="20"/>
                <w:szCs w:val="20"/>
                <w:lang w:eastAsia="zh-CN"/>
              </w:rPr>
            </w:pPr>
            <w:r>
              <w:rPr>
                <w:rFonts w:ascii="Arial" w:eastAsia="Calibri" w:hAnsi="Arial" w:cs="Arial"/>
                <w:sz w:val="20"/>
                <w:szCs w:val="20"/>
                <w:lang w:eastAsia="zh-CN"/>
              </w:rPr>
              <w:t>Odpady będą przekazywane uprawnionym podmiotom</w:t>
            </w:r>
            <w:r w:rsidR="00577156">
              <w:rPr>
                <w:rFonts w:ascii="Arial" w:eastAsia="Calibri" w:hAnsi="Arial" w:cs="Arial"/>
                <w:sz w:val="20"/>
                <w:szCs w:val="20"/>
                <w:lang w:eastAsia="zh-CN"/>
              </w:rPr>
              <w:t xml:space="preserve"> </w:t>
            </w:r>
            <w:r>
              <w:rPr>
                <w:rFonts w:ascii="Arial" w:eastAsia="Calibri" w:hAnsi="Arial" w:cs="Arial"/>
                <w:sz w:val="20"/>
                <w:szCs w:val="20"/>
                <w:lang w:eastAsia="zh-CN"/>
              </w:rPr>
              <w:t>do odzysku.</w:t>
            </w:r>
          </w:p>
        </w:tc>
      </w:tr>
      <w:tr w:rsidR="00AC763D" w:rsidRPr="004136A9" w14:paraId="076BFE8A" w14:textId="77777777" w:rsidTr="00A26444">
        <w:trPr>
          <w:trHeight w:val="20"/>
          <w:jc w:val="center"/>
        </w:trPr>
        <w:tc>
          <w:tcPr>
            <w:tcW w:w="568" w:type="dxa"/>
            <w:vAlign w:val="center"/>
          </w:tcPr>
          <w:p w14:paraId="7A6299F2"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6.</w:t>
            </w:r>
          </w:p>
        </w:tc>
        <w:tc>
          <w:tcPr>
            <w:tcW w:w="1412" w:type="dxa"/>
            <w:vAlign w:val="center"/>
          </w:tcPr>
          <w:p w14:paraId="33B8C7F5"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16 01 17</w:t>
            </w:r>
          </w:p>
        </w:tc>
        <w:tc>
          <w:tcPr>
            <w:tcW w:w="4252" w:type="dxa"/>
            <w:vAlign w:val="center"/>
          </w:tcPr>
          <w:p w14:paraId="52DBE356"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Metale żelazne</w:t>
            </w:r>
          </w:p>
        </w:tc>
        <w:tc>
          <w:tcPr>
            <w:tcW w:w="2819" w:type="dxa"/>
            <w:vAlign w:val="center"/>
          </w:tcPr>
          <w:p w14:paraId="58AD3235" w14:textId="20DF6B4C" w:rsidR="00AC763D" w:rsidRPr="004136A9" w:rsidRDefault="00AC763D" w:rsidP="00A26444">
            <w:pPr>
              <w:jc w:val="center"/>
              <w:rPr>
                <w:rFonts w:ascii="Arial" w:eastAsia="Calibri" w:hAnsi="Arial" w:cs="Arial"/>
                <w:sz w:val="20"/>
                <w:szCs w:val="20"/>
                <w:lang w:eastAsia="zh-CN"/>
              </w:rPr>
            </w:pPr>
            <w:r>
              <w:rPr>
                <w:rFonts w:ascii="Arial" w:eastAsia="Calibri" w:hAnsi="Arial" w:cs="Arial"/>
                <w:sz w:val="20"/>
                <w:szCs w:val="20"/>
                <w:lang w:eastAsia="zh-CN"/>
              </w:rPr>
              <w:t>Odpady będą przekazywane uprawnionym podmiotom</w:t>
            </w:r>
            <w:r w:rsidR="00577156">
              <w:rPr>
                <w:rFonts w:ascii="Arial" w:eastAsia="Calibri" w:hAnsi="Arial" w:cs="Arial"/>
                <w:sz w:val="20"/>
                <w:szCs w:val="20"/>
                <w:lang w:eastAsia="zh-CN"/>
              </w:rPr>
              <w:t xml:space="preserve"> </w:t>
            </w:r>
            <w:r>
              <w:rPr>
                <w:rFonts w:ascii="Arial" w:eastAsia="Calibri" w:hAnsi="Arial" w:cs="Arial"/>
                <w:sz w:val="20"/>
                <w:szCs w:val="20"/>
                <w:lang w:eastAsia="zh-CN"/>
              </w:rPr>
              <w:t>do odzysku.</w:t>
            </w:r>
          </w:p>
        </w:tc>
      </w:tr>
      <w:tr w:rsidR="00AC763D" w:rsidRPr="004136A9" w14:paraId="54F62A2D" w14:textId="77777777" w:rsidTr="00A26444">
        <w:trPr>
          <w:trHeight w:val="20"/>
          <w:jc w:val="center"/>
        </w:trPr>
        <w:tc>
          <w:tcPr>
            <w:tcW w:w="568" w:type="dxa"/>
            <w:vAlign w:val="center"/>
          </w:tcPr>
          <w:p w14:paraId="55109B18"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7.</w:t>
            </w:r>
          </w:p>
        </w:tc>
        <w:tc>
          <w:tcPr>
            <w:tcW w:w="1412" w:type="dxa"/>
            <w:vAlign w:val="center"/>
          </w:tcPr>
          <w:p w14:paraId="791AD2F0"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16 01 18</w:t>
            </w:r>
          </w:p>
        </w:tc>
        <w:tc>
          <w:tcPr>
            <w:tcW w:w="4252" w:type="dxa"/>
            <w:vAlign w:val="center"/>
          </w:tcPr>
          <w:p w14:paraId="151B3E9F"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Metale nieżelazne</w:t>
            </w:r>
          </w:p>
        </w:tc>
        <w:tc>
          <w:tcPr>
            <w:tcW w:w="2819" w:type="dxa"/>
            <w:vAlign w:val="center"/>
          </w:tcPr>
          <w:p w14:paraId="513E0FEF" w14:textId="206D3015" w:rsidR="00AC763D" w:rsidRPr="004136A9" w:rsidRDefault="00AC763D" w:rsidP="00A26444">
            <w:pPr>
              <w:jc w:val="center"/>
              <w:rPr>
                <w:rFonts w:ascii="Arial" w:eastAsia="Calibri" w:hAnsi="Arial" w:cs="Arial"/>
                <w:sz w:val="20"/>
                <w:szCs w:val="20"/>
                <w:lang w:eastAsia="zh-CN"/>
              </w:rPr>
            </w:pPr>
            <w:r>
              <w:rPr>
                <w:rFonts w:ascii="Arial" w:eastAsia="Calibri" w:hAnsi="Arial" w:cs="Arial"/>
                <w:sz w:val="20"/>
                <w:szCs w:val="20"/>
                <w:lang w:eastAsia="zh-CN"/>
              </w:rPr>
              <w:t>Odpady będą przekazywane uprawnionym podmiotom</w:t>
            </w:r>
            <w:r w:rsidR="00577156">
              <w:rPr>
                <w:rFonts w:ascii="Arial" w:eastAsia="Calibri" w:hAnsi="Arial" w:cs="Arial"/>
                <w:sz w:val="20"/>
                <w:szCs w:val="20"/>
                <w:lang w:eastAsia="zh-CN"/>
              </w:rPr>
              <w:t xml:space="preserve"> </w:t>
            </w:r>
            <w:r>
              <w:rPr>
                <w:rFonts w:ascii="Arial" w:eastAsia="Calibri" w:hAnsi="Arial" w:cs="Arial"/>
                <w:sz w:val="20"/>
                <w:szCs w:val="20"/>
                <w:lang w:eastAsia="zh-CN"/>
              </w:rPr>
              <w:t>do odzysku.</w:t>
            </w:r>
          </w:p>
        </w:tc>
      </w:tr>
      <w:tr w:rsidR="00AC763D" w:rsidRPr="004136A9" w14:paraId="54B2610F" w14:textId="77777777" w:rsidTr="00A26444">
        <w:trPr>
          <w:trHeight w:val="20"/>
          <w:jc w:val="center"/>
        </w:trPr>
        <w:tc>
          <w:tcPr>
            <w:tcW w:w="568" w:type="dxa"/>
            <w:vAlign w:val="center"/>
          </w:tcPr>
          <w:p w14:paraId="02BCDED6"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lastRenderedPageBreak/>
              <w:t>8.</w:t>
            </w:r>
          </w:p>
        </w:tc>
        <w:tc>
          <w:tcPr>
            <w:tcW w:w="1412" w:type="dxa"/>
            <w:vAlign w:val="center"/>
          </w:tcPr>
          <w:p w14:paraId="22BD6D18"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16 02 14</w:t>
            </w:r>
          </w:p>
        </w:tc>
        <w:tc>
          <w:tcPr>
            <w:tcW w:w="4252" w:type="dxa"/>
            <w:vAlign w:val="center"/>
          </w:tcPr>
          <w:p w14:paraId="580EF1C9"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Zużyte urządzenia inne niż wymienione w 16 02 09 do 16 02 13</w:t>
            </w:r>
          </w:p>
        </w:tc>
        <w:tc>
          <w:tcPr>
            <w:tcW w:w="2819" w:type="dxa"/>
            <w:vAlign w:val="center"/>
          </w:tcPr>
          <w:p w14:paraId="505E821D" w14:textId="30B9CE5D" w:rsidR="00AC763D" w:rsidRPr="004136A9" w:rsidRDefault="00AC763D" w:rsidP="00A26444">
            <w:pPr>
              <w:jc w:val="center"/>
              <w:rPr>
                <w:rFonts w:ascii="Arial" w:eastAsia="Calibri" w:hAnsi="Arial" w:cs="Arial"/>
                <w:sz w:val="20"/>
                <w:szCs w:val="20"/>
                <w:lang w:eastAsia="zh-CN"/>
              </w:rPr>
            </w:pPr>
            <w:r>
              <w:rPr>
                <w:rFonts w:ascii="Arial" w:eastAsia="Calibri" w:hAnsi="Arial" w:cs="Arial"/>
                <w:sz w:val="20"/>
                <w:szCs w:val="20"/>
                <w:lang w:eastAsia="zh-CN"/>
              </w:rPr>
              <w:t>Odpady będą przekazywane uprawnionym podmiotom</w:t>
            </w:r>
            <w:r w:rsidR="00577156">
              <w:rPr>
                <w:rFonts w:ascii="Arial" w:eastAsia="Calibri" w:hAnsi="Arial" w:cs="Arial"/>
                <w:sz w:val="20"/>
                <w:szCs w:val="20"/>
                <w:lang w:eastAsia="zh-CN"/>
              </w:rPr>
              <w:t xml:space="preserve"> </w:t>
            </w:r>
            <w:r>
              <w:rPr>
                <w:rFonts w:ascii="Arial" w:eastAsia="Calibri" w:hAnsi="Arial" w:cs="Arial"/>
                <w:sz w:val="20"/>
                <w:szCs w:val="20"/>
                <w:lang w:eastAsia="zh-CN"/>
              </w:rPr>
              <w:t>do odzysku.</w:t>
            </w:r>
          </w:p>
        </w:tc>
      </w:tr>
    </w:tbl>
    <w:p w14:paraId="5A426413" w14:textId="77777777" w:rsidR="00AC763D" w:rsidRPr="004136A9" w:rsidRDefault="00AC763D" w:rsidP="00AC763D">
      <w:pPr>
        <w:pStyle w:val="Nagwek2"/>
      </w:pPr>
      <w:r w:rsidRPr="004136A9">
        <w:t>I.15. Punkt III.3.3.8.1. decyzji otrzymuje brzmienie:</w:t>
      </w:r>
    </w:p>
    <w:p w14:paraId="40060EC2" w14:textId="77777777" w:rsidR="00AC763D" w:rsidRPr="004136A9" w:rsidRDefault="00AC763D" w:rsidP="00AC763D">
      <w:pPr>
        <w:spacing w:before="240" w:line="276" w:lineRule="auto"/>
        <w:jc w:val="both"/>
        <w:rPr>
          <w:rFonts w:ascii="Arial" w:hAnsi="Arial" w:cs="Arial"/>
          <w:bCs/>
        </w:rPr>
      </w:pPr>
      <w:r w:rsidRPr="004136A9">
        <w:rPr>
          <w:rFonts w:ascii="Arial" w:hAnsi="Arial" w:cs="Arial"/>
          <w:b/>
        </w:rPr>
        <w:t>„III.3.3.8.1.</w:t>
      </w:r>
      <w:r w:rsidRPr="004136A9">
        <w:rPr>
          <w:rFonts w:ascii="Arial" w:hAnsi="Arial" w:cs="Arial"/>
          <w:bCs/>
        </w:rPr>
        <w:t xml:space="preserve"> Odpady niebezpieczne.</w:t>
      </w:r>
    </w:p>
    <w:p w14:paraId="43710ADC" w14:textId="77777777" w:rsidR="00AC763D" w:rsidRPr="004136A9" w:rsidRDefault="00AC763D" w:rsidP="00AC763D">
      <w:pPr>
        <w:spacing w:before="240" w:line="276" w:lineRule="auto"/>
        <w:jc w:val="both"/>
        <w:rPr>
          <w:rFonts w:ascii="Arial" w:hAnsi="Arial" w:cs="Arial"/>
          <w:b/>
        </w:rPr>
      </w:pPr>
      <w:r w:rsidRPr="004136A9">
        <w:rPr>
          <w:rFonts w:ascii="Arial" w:hAnsi="Arial" w:cs="Arial"/>
          <w:b/>
        </w:rPr>
        <w:t>Tabela 12c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abela 12c"/>
        <w:tblDescription w:val="Odpady niebezpieczne. Metody ograniczania ilości powstających odpadów."/>
      </w:tblPr>
      <w:tblGrid>
        <w:gridCol w:w="567"/>
        <w:gridCol w:w="1417"/>
        <w:gridCol w:w="3257"/>
        <w:gridCol w:w="3821"/>
      </w:tblGrid>
      <w:tr w:rsidR="00AC763D" w:rsidRPr="004136A9" w14:paraId="50675E49" w14:textId="77777777" w:rsidTr="00A26444">
        <w:trPr>
          <w:trHeight w:val="20"/>
        </w:trPr>
        <w:tc>
          <w:tcPr>
            <w:tcW w:w="313" w:type="pct"/>
            <w:vAlign w:val="center"/>
          </w:tcPr>
          <w:p w14:paraId="62BA605A" w14:textId="77777777" w:rsidR="00AC763D" w:rsidRPr="004136A9" w:rsidRDefault="00AC763D" w:rsidP="00A26444">
            <w:pPr>
              <w:autoSpaceDE w:val="0"/>
              <w:autoSpaceDN w:val="0"/>
              <w:adjustRightInd w:val="0"/>
              <w:jc w:val="center"/>
              <w:rPr>
                <w:rFonts w:ascii="Arial" w:eastAsia="Calibri" w:hAnsi="Arial" w:cs="Arial"/>
                <w:sz w:val="20"/>
              </w:rPr>
            </w:pPr>
            <w:r w:rsidRPr="004136A9">
              <w:rPr>
                <w:rFonts w:ascii="Arial" w:eastAsia="Calibri" w:hAnsi="Arial" w:cs="Arial"/>
                <w:b/>
                <w:bCs/>
                <w:sz w:val="20"/>
              </w:rPr>
              <w:t>Lp.</w:t>
            </w:r>
          </w:p>
        </w:tc>
        <w:tc>
          <w:tcPr>
            <w:tcW w:w="782" w:type="pct"/>
            <w:vAlign w:val="center"/>
          </w:tcPr>
          <w:p w14:paraId="230F5302" w14:textId="77777777" w:rsidR="00AC763D" w:rsidRPr="004136A9" w:rsidRDefault="00AC763D" w:rsidP="00A26444">
            <w:pPr>
              <w:autoSpaceDE w:val="0"/>
              <w:autoSpaceDN w:val="0"/>
              <w:adjustRightInd w:val="0"/>
              <w:jc w:val="center"/>
              <w:rPr>
                <w:rFonts w:ascii="Arial" w:eastAsia="Calibri" w:hAnsi="Arial" w:cs="Arial"/>
                <w:sz w:val="20"/>
              </w:rPr>
            </w:pPr>
            <w:r w:rsidRPr="004136A9">
              <w:rPr>
                <w:rFonts w:ascii="Arial" w:eastAsia="Calibri" w:hAnsi="Arial" w:cs="Arial"/>
                <w:b/>
                <w:bCs/>
                <w:sz w:val="20"/>
              </w:rPr>
              <w:t>Kod</w:t>
            </w:r>
          </w:p>
          <w:p w14:paraId="1DF0464D" w14:textId="77777777" w:rsidR="00AC763D" w:rsidRPr="004136A9" w:rsidRDefault="00AC763D" w:rsidP="00A26444">
            <w:pPr>
              <w:autoSpaceDE w:val="0"/>
              <w:autoSpaceDN w:val="0"/>
              <w:adjustRightInd w:val="0"/>
              <w:jc w:val="center"/>
              <w:rPr>
                <w:rFonts w:ascii="Arial" w:eastAsia="Calibri" w:hAnsi="Arial" w:cs="Arial"/>
                <w:sz w:val="20"/>
              </w:rPr>
            </w:pPr>
            <w:r w:rsidRPr="004136A9">
              <w:rPr>
                <w:rFonts w:ascii="Arial" w:eastAsia="Calibri" w:hAnsi="Arial" w:cs="Arial"/>
                <w:b/>
                <w:bCs/>
                <w:sz w:val="20"/>
              </w:rPr>
              <w:t>odpadu</w:t>
            </w:r>
          </w:p>
        </w:tc>
        <w:tc>
          <w:tcPr>
            <w:tcW w:w="1797" w:type="pct"/>
            <w:vAlign w:val="center"/>
          </w:tcPr>
          <w:p w14:paraId="25C5B1E5" w14:textId="77777777" w:rsidR="00AC763D" w:rsidRPr="004136A9" w:rsidRDefault="00AC763D" w:rsidP="00A26444">
            <w:pPr>
              <w:autoSpaceDE w:val="0"/>
              <w:autoSpaceDN w:val="0"/>
              <w:adjustRightInd w:val="0"/>
              <w:jc w:val="center"/>
              <w:rPr>
                <w:rFonts w:ascii="Arial" w:eastAsia="Calibri" w:hAnsi="Arial" w:cs="Arial"/>
                <w:sz w:val="20"/>
              </w:rPr>
            </w:pPr>
            <w:r w:rsidRPr="004136A9">
              <w:rPr>
                <w:rFonts w:ascii="Arial" w:eastAsia="Calibri" w:hAnsi="Arial" w:cs="Arial"/>
                <w:b/>
                <w:bCs/>
                <w:sz w:val="20"/>
              </w:rPr>
              <w:t>Nazwa odpadu</w:t>
            </w:r>
          </w:p>
          <w:p w14:paraId="2C466154" w14:textId="77777777" w:rsidR="00AC763D" w:rsidRPr="004136A9" w:rsidRDefault="00AC763D" w:rsidP="00A26444">
            <w:pPr>
              <w:autoSpaceDE w:val="0"/>
              <w:autoSpaceDN w:val="0"/>
              <w:adjustRightInd w:val="0"/>
              <w:jc w:val="center"/>
              <w:rPr>
                <w:rFonts w:ascii="Arial" w:eastAsia="Calibri" w:hAnsi="Arial" w:cs="Arial"/>
                <w:sz w:val="20"/>
              </w:rPr>
            </w:pPr>
            <w:r w:rsidRPr="004136A9">
              <w:rPr>
                <w:rFonts w:ascii="Arial" w:eastAsia="Calibri" w:hAnsi="Arial" w:cs="Arial"/>
                <w:b/>
                <w:bCs/>
                <w:sz w:val="20"/>
              </w:rPr>
              <w:t>niebezpiecznego</w:t>
            </w:r>
          </w:p>
        </w:tc>
        <w:tc>
          <w:tcPr>
            <w:tcW w:w="2108" w:type="pct"/>
            <w:vAlign w:val="center"/>
          </w:tcPr>
          <w:p w14:paraId="2310A3C4" w14:textId="77777777" w:rsidR="00AC763D" w:rsidRPr="004136A9" w:rsidRDefault="00AC763D" w:rsidP="00A26444">
            <w:pPr>
              <w:ind w:left="-109" w:right="-61" w:firstLine="1"/>
              <w:jc w:val="center"/>
              <w:rPr>
                <w:rFonts w:ascii="Arial" w:eastAsia="Calibri" w:hAnsi="Arial" w:cs="Arial"/>
                <w:b/>
                <w:sz w:val="20"/>
                <w:lang w:eastAsia="zh-CN"/>
              </w:rPr>
            </w:pPr>
            <w:r w:rsidRPr="004136A9">
              <w:rPr>
                <w:rFonts w:ascii="Arial" w:eastAsia="Calibri" w:hAnsi="Arial" w:cs="Arial"/>
                <w:b/>
                <w:sz w:val="20"/>
                <w:lang w:eastAsia="zh-CN"/>
              </w:rPr>
              <w:t>Metody ograniczania ilości powstających odpadów</w:t>
            </w:r>
          </w:p>
        </w:tc>
      </w:tr>
      <w:tr w:rsidR="00AC763D" w:rsidRPr="004136A9" w14:paraId="2F34D25D" w14:textId="77777777" w:rsidTr="00A26444">
        <w:trPr>
          <w:trHeight w:val="20"/>
        </w:trPr>
        <w:tc>
          <w:tcPr>
            <w:tcW w:w="313" w:type="pct"/>
            <w:vAlign w:val="center"/>
          </w:tcPr>
          <w:p w14:paraId="2898E652" w14:textId="77777777" w:rsidR="00AC763D" w:rsidRPr="004136A9" w:rsidRDefault="00AC763D" w:rsidP="00A26444">
            <w:pPr>
              <w:autoSpaceDE w:val="0"/>
              <w:autoSpaceDN w:val="0"/>
              <w:adjustRightInd w:val="0"/>
              <w:jc w:val="center"/>
              <w:rPr>
                <w:rFonts w:ascii="Arial" w:eastAsia="Calibri" w:hAnsi="Arial" w:cs="Arial"/>
                <w:sz w:val="20"/>
              </w:rPr>
            </w:pPr>
            <w:r w:rsidRPr="004136A9">
              <w:rPr>
                <w:rFonts w:ascii="Arial" w:eastAsia="Calibri" w:hAnsi="Arial" w:cs="Arial"/>
                <w:sz w:val="20"/>
              </w:rPr>
              <w:t>1.</w:t>
            </w:r>
          </w:p>
        </w:tc>
        <w:tc>
          <w:tcPr>
            <w:tcW w:w="782" w:type="pct"/>
            <w:vAlign w:val="center"/>
          </w:tcPr>
          <w:p w14:paraId="0CC89C6D" w14:textId="77777777" w:rsidR="00AC763D" w:rsidRPr="004136A9" w:rsidRDefault="00AC763D" w:rsidP="00A26444">
            <w:pPr>
              <w:autoSpaceDE w:val="0"/>
              <w:autoSpaceDN w:val="0"/>
              <w:adjustRightInd w:val="0"/>
              <w:jc w:val="center"/>
              <w:rPr>
                <w:rFonts w:ascii="Arial" w:eastAsia="Calibri" w:hAnsi="Arial" w:cs="Arial"/>
                <w:sz w:val="20"/>
              </w:rPr>
            </w:pPr>
            <w:r w:rsidRPr="004136A9">
              <w:rPr>
                <w:rFonts w:ascii="Arial" w:eastAsia="Calibri" w:hAnsi="Arial" w:cs="Arial"/>
                <w:b/>
                <w:bCs/>
                <w:sz w:val="20"/>
              </w:rPr>
              <w:t>13 02 08*</w:t>
            </w:r>
          </w:p>
        </w:tc>
        <w:tc>
          <w:tcPr>
            <w:tcW w:w="1797" w:type="pct"/>
            <w:vAlign w:val="center"/>
          </w:tcPr>
          <w:p w14:paraId="0725C3C3" w14:textId="77777777" w:rsidR="00AC763D" w:rsidRPr="004136A9" w:rsidRDefault="00AC763D" w:rsidP="00A26444">
            <w:pPr>
              <w:autoSpaceDE w:val="0"/>
              <w:autoSpaceDN w:val="0"/>
              <w:adjustRightInd w:val="0"/>
              <w:jc w:val="center"/>
              <w:rPr>
                <w:rFonts w:ascii="Arial" w:eastAsia="Calibri" w:hAnsi="Arial" w:cs="Arial"/>
                <w:sz w:val="20"/>
              </w:rPr>
            </w:pPr>
            <w:r w:rsidRPr="004136A9">
              <w:rPr>
                <w:rFonts w:ascii="Arial" w:eastAsia="Calibri" w:hAnsi="Arial" w:cs="Arial"/>
                <w:sz w:val="20"/>
              </w:rPr>
              <w:t>Inne oleje silnikowe, przekładniowe i smarowe</w:t>
            </w:r>
          </w:p>
        </w:tc>
        <w:tc>
          <w:tcPr>
            <w:tcW w:w="2108" w:type="pct"/>
            <w:vAlign w:val="center"/>
          </w:tcPr>
          <w:p w14:paraId="4ED3D23A" w14:textId="77777777" w:rsidR="00AC763D" w:rsidRPr="004136A9" w:rsidRDefault="00AC763D" w:rsidP="00A26444">
            <w:pPr>
              <w:jc w:val="center"/>
              <w:rPr>
                <w:rFonts w:ascii="Arial" w:eastAsia="Calibri" w:hAnsi="Arial" w:cs="Arial"/>
                <w:sz w:val="20"/>
                <w:lang w:eastAsia="zh-CN"/>
              </w:rPr>
            </w:pPr>
            <w:r w:rsidRPr="004136A9">
              <w:rPr>
                <w:rFonts w:ascii="Arial" w:eastAsia="Calibri" w:hAnsi="Arial" w:cs="Arial"/>
                <w:sz w:val="20"/>
                <w:lang w:eastAsia="zh-CN"/>
              </w:rPr>
              <w:t>Stosowanie olejów o przedłużonej trwałości, bieżące serwisowanie urządzeń wymagających użycia olejów.</w:t>
            </w:r>
          </w:p>
        </w:tc>
      </w:tr>
      <w:tr w:rsidR="00AC763D" w:rsidRPr="004136A9" w14:paraId="07EF7100" w14:textId="77777777" w:rsidTr="00A26444">
        <w:trPr>
          <w:trHeight w:val="20"/>
        </w:trPr>
        <w:tc>
          <w:tcPr>
            <w:tcW w:w="313" w:type="pct"/>
            <w:vAlign w:val="center"/>
          </w:tcPr>
          <w:p w14:paraId="187704B7" w14:textId="77777777" w:rsidR="00AC763D" w:rsidRPr="004136A9" w:rsidRDefault="00AC763D" w:rsidP="00A26444">
            <w:pPr>
              <w:autoSpaceDE w:val="0"/>
              <w:autoSpaceDN w:val="0"/>
              <w:adjustRightInd w:val="0"/>
              <w:jc w:val="center"/>
              <w:rPr>
                <w:rFonts w:ascii="Arial" w:eastAsia="Calibri" w:hAnsi="Arial" w:cs="Arial"/>
                <w:sz w:val="20"/>
              </w:rPr>
            </w:pPr>
            <w:r w:rsidRPr="004136A9">
              <w:rPr>
                <w:rFonts w:ascii="Arial" w:eastAsia="Calibri" w:hAnsi="Arial" w:cs="Arial"/>
                <w:sz w:val="20"/>
              </w:rPr>
              <w:t>2.</w:t>
            </w:r>
          </w:p>
        </w:tc>
        <w:tc>
          <w:tcPr>
            <w:tcW w:w="782" w:type="pct"/>
            <w:vAlign w:val="center"/>
          </w:tcPr>
          <w:p w14:paraId="28FCAC89" w14:textId="77777777" w:rsidR="00AC763D" w:rsidRPr="004136A9" w:rsidRDefault="00AC763D" w:rsidP="00A26444">
            <w:pPr>
              <w:autoSpaceDE w:val="0"/>
              <w:autoSpaceDN w:val="0"/>
              <w:adjustRightInd w:val="0"/>
              <w:jc w:val="center"/>
              <w:rPr>
                <w:rFonts w:ascii="Arial" w:eastAsia="Calibri" w:hAnsi="Arial" w:cs="Arial"/>
                <w:sz w:val="20"/>
              </w:rPr>
            </w:pPr>
            <w:r w:rsidRPr="004136A9">
              <w:rPr>
                <w:rFonts w:ascii="Arial" w:eastAsia="Calibri" w:hAnsi="Arial" w:cs="Arial"/>
                <w:b/>
                <w:bCs/>
                <w:sz w:val="20"/>
              </w:rPr>
              <w:t>15 02 02*</w:t>
            </w:r>
          </w:p>
        </w:tc>
        <w:tc>
          <w:tcPr>
            <w:tcW w:w="1797" w:type="pct"/>
            <w:vAlign w:val="center"/>
          </w:tcPr>
          <w:p w14:paraId="1F6949E5" w14:textId="3594B9A2" w:rsidR="00AC763D" w:rsidRPr="004136A9" w:rsidRDefault="00AC763D" w:rsidP="00A26444">
            <w:pPr>
              <w:autoSpaceDE w:val="0"/>
              <w:autoSpaceDN w:val="0"/>
              <w:adjustRightInd w:val="0"/>
              <w:ind w:left="-108" w:right="-108"/>
              <w:jc w:val="center"/>
              <w:rPr>
                <w:rFonts w:ascii="Arial" w:eastAsia="Calibri" w:hAnsi="Arial" w:cs="Arial"/>
                <w:sz w:val="20"/>
              </w:rPr>
            </w:pPr>
            <w:r w:rsidRPr="004136A9">
              <w:rPr>
                <w:rFonts w:ascii="Arial" w:eastAsia="Calibri" w:hAnsi="Arial" w:cs="Arial"/>
                <w:sz w:val="20"/>
              </w:rPr>
              <w:t>Sorbenty, materiały filtracyjne</w:t>
            </w:r>
            <w:r w:rsidR="00577156">
              <w:rPr>
                <w:rFonts w:ascii="Arial" w:eastAsia="Calibri" w:hAnsi="Arial" w:cs="Arial"/>
                <w:sz w:val="20"/>
              </w:rPr>
              <w:t xml:space="preserve"> </w:t>
            </w:r>
            <w:r w:rsidRPr="004136A9">
              <w:rPr>
                <w:rFonts w:ascii="Arial" w:eastAsia="Calibri" w:hAnsi="Arial" w:cs="Arial"/>
                <w:sz w:val="20"/>
              </w:rPr>
              <w:t xml:space="preserve">(w tym filtry olejowe nie ujęte w innych grupach), tkaniny do wycierania (np. szmaty, ścierki) i ubrania ochronne zanieczyszczone substancjami niebezpiecznymi </w:t>
            </w:r>
          </w:p>
          <w:p w14:paraId="2544A94A" w14:textId="77777777" w:rsidR="00AC763D" w:rsidRPr="004136A9" w:rsidRDefault="00AC763D" w:rsidP="00A26444">
            <w:pPr>
              <w:autoSpaceDE w:val="0"/>
              <w:autoSpaceDN w:val="0"/>
              <w:adjustRightInd w:val="0"/>
              <w:ind w:left="-108" w:right="-108"/>
              <w:jc w:val="center"/>
              <w:rPr>
                <w:rFonts w:ascii="Arial" w:eastAsia="Calibri" w:hAnsi="Arial" w:cs="Arial"/>
                <w:sz w:val="20"/>
              </w:rPr>
            </w:pPr>
            <w:r w:rsidRPr="004136A9">
              <w:rPr>
                <w:rFonts w:ascii="Arial" w:eastAsia="Calibri" w:hAnsi="Arial" w:cs="Arial"/>
                <w:sz w:val="20"/>
              </w:rPr>
              <w:t>(np. PCB)</w:t>
            </w:r>
          </w:p>
        </w:tc>
        <w:tc>
          <w:tcPr>
            <w:tcW w:w="2108" w:type="pct"/>
            <w:vAlign w:val="center"/>
          </w:tcPr>
          <w:p w14:paraId="561F4037" w14:textId="77777777" w:rsidR="00AC763D" w:rsidRPr="004136A9" w:rsidRDefault="00AC763D" w:rsidP="00A26444">
            <w:pPr>
              <w:jc w:val="center"/>
              <w:rPr>
                <w:rFonts w:ascii="Arial" w:eastAsia="Calibri" w:hAnsi="Arial" w:cs="Arial"/>
                <w:sz w:val="20"/>
                <w:lang w:eastAsia="zh-CN"/>
              </w:rPr>
            </w:pPr>
            <w:r w:rsidRPr="004136A9">
              <w:rPr>
                <w:rFonts w:ascii="Arial" w:eastAsia="Calibri" w:hAnsi="Arial" w:cs="Arial"/>
                <w:sz w:val="20"/>
                <w:lang w:eastAsia="zh-CN"/>
              </w:rPr>
              <w:t>Szkolenia pracowników w zakresie ograniczania możliwości wycieku olejów z maszyn i rządzeń. Stosowanie olejów wysokiej jakości i bieżąca kontrola stanu technicznego urządzeń.</w:t>
            </w:r>
          </w:p>
        </w:tc>
      </w:tr>
      <w:tr w:rsidR="00AC763D" w:rsidRPr="004136A9" w14:paraId="6CE36FA6" w14:textId="77777777" w:rsidTr="00A26444">
        <w:trPr>
          <w:trHeight w:val="20"/>
        </w:trPr>
        <w:tc>
          <w:tcPr>
            <w:tcW w:w="313" w:type="pct"/>
            <w:vAlign w:val="center"/>
          </w:tcPr>
          <w:p w14:paraId="07CEB983" w14:textId="77777777" w:rsidR="00AC763D" w:rsidRPr="004136A9" w:rsidRDefault="00AC763D" w:rsidP="00A26444">
            <w:pPr>
              <w:autoSpaceDE w:val="0"/>
              <w:autoSpaceDN w:val="0"/>
              <w:adjustRightInd w:val="0"/>
              <w:jc w:val="center"/>
              <w:rPr>
                <w:rFonts w:ascii="Arial" w:eastAsia="Calibri" w:hAnsi="Arial" w:cs="Arial"/>
                <w:sz w:val="20"/>
              </w:rPr>
            </w:pPr>
            <w:r w:rsidRPr="004136A9">
              <w:rPr>
                <w:rFonts w:ascii="Arial" w:eastAsia="Calibri" w:hAnsi="Arial" w:cs="Arial"/>
                <w:sz w:val="20"/>
              </w:rPr>
              <w:t>3.</w:t>
            </w:r>
          </w:p>
        </w:tc>
        <w:tc>
          <w:tcPr>
            <w:tcW w:w="782" w:type="pct"/>
            <w:vAlign w:val="center"/>
          </w:tcPr>
          <w:p w14:paraId="20AF8606" w14:textId="77777777" w:rsidR="00AC763D" w:rsidRPr="004136A9" w:rsidRDefault="00AC763D" w:rsidP="00A26444">
            <w:pPr>
              <w:autoSpaceDE w:val="0"/>
              <w:autoSpaceDN w:val="0"/>
              <w:adjustRightInd w:val="0"/>
              <w:jc w:val="center"/>
              <w:rPr>
                <w:rFonts w:ascii="Arial" w:eastAsia="Calibri" w:hAnsi="Arial" w:cs="Arial"/>
                <w:sz w:val="20"/>
              </w:rPr>
            </w:pPr>
            <w:r w:rsidRPr="004136A9">
              <w:rPr>
                <w:rFonts w:ascii="Arial" w:eastAsia="Calibri" w:hAnsi="Arial" w:cs="Arial"/>
                <w:b/>
                <w:bCs/>
                <w:sz w:val="20"/>
              </w:rPr>
              <w:t>16 01 07*</w:t>
            </w:r>
          </w:p>
        </w:tc>
        <w:tc>
          <w:tcPr>
            <w:tcW w:w="1797" w:type="pct"/>
            <w:vAlign w:val="center"/>
          </w:tcPr>
          <w:p w14:paraId="08B546D6" w14:textId="77777777" w:rsidR="00AC763D" w:rsidRPr="004136A9" w:rsidRDefault="00AC763D" w:rsidP="00A26444">
            <w:pPr>
              <w:autoSpaceDE w:val="0"/>
              <w:autoSpaceDN w:val="0"/>
              <w:adjustRightInd w:val="0"/>
              <w:jc w:val="center"/>
              <w:rPr>
                <w:rFonts w:ascii="Arial" w:eastAsia="Calibri" w:hAnsi="Arial" w:cs="Arial"/>
                <w:sz w:val="20"/>
              </w:rPr>
            </w:pPr>
            <w:r w:rsidRPr="004136A9">
              <w:rPr>
                <w:rFonts w:ascii="Arial" w:eastAsia="Calibri" w:hAnsi="Arial" w:cs="Arial"/>
                <w:sz w:val="20"/>
              </w:rPr>
              <w:t>Filtry olejowe</w:t>
            </w:r>
          </w:p>
        </w:tc>
        <w:tc>
          <w:tcPr>
            <w:tcW w:w="2108" w:type="pct"/>
            <w:vAlign w:val="center"/>
          </w:tcPr>
          <w:p w14:paraId="03624AFD" w14:textId="5D87F273" w:rsidR="00AC763D" w:rsidRPr="004136A9" w:rsidRDefault="00AC763D" w:rsidP="00577156">
            <w:pPr>
              <w:jc w:val="center"/>
              <w:rPr>
                <w:rFonts w:ascii="Arial" w:eastAsia="Calibri" w:hAnsi="Arial" w:cs="Arial"/>
                <w:sz w:val="20"/>
                <w:lang w:eastAsia="zh-CN"/>
              </w:rPr>
            </w:pPr>
            <w:r w:rsidRPr="004136A9">
              <w:rPr>
                <w:rFonts w:ascii="Arial" w:eastAsia="Calibri" w:hAnsi="Arial" w:cs="Arial"/>
                <w:sz w:val="20"/>
                <w:lang w:eastAsia="zh-CN"/>
              </w:rPr>
              <w:t>Stosowanie olejów wysokiej jakości i bieżąca kontrola stanu technicznego urządzeń.</w:t>
            </w:r>
          </w:p>
        </w:tc>
      </w:tr>
      <w:tr w:rsidR="00AC763D" w:rsidRPr="004136A9" w14:paraId="00331F33" w14:textId="77777777" w:rsidTr="00A26444">
        <w:trPr>
          <w:trHeight w:val="20"/>
        </w:trPr>
        <w:tc>
          <w:tcPr>
            <w:tcW w:w="313" w:type="pct"/>
            <w:vAlign w:val="center"/>
          </w:tcPr>
          <w:p w14:paraId="6C3F25CB" w14:textId="77777777" w:rsidR="00AC763D" w:rsidRPr="004136A9" w:rsidRDefault="00AC763D" w:rsidP="00A26444">
            <w:pPr>
              <w:autoSpaceDE w:val="0"/>
              <w:autoSpaceDN w:val="0"/>
              <w:adjustRightInd w:val="0"/>
              <w:jc w:val="center"/>
              <w:rPr>
                <w:rFonts w:ascii="Arial" w:eastAsia="Calibri" w:hAnsi="Arial" w:cs="Arial"/>
                <w:sz w:val="20"/>
              </w:rPr>
            </w:pPr>
            <w:r w:rsidRPr="004136A9">
              <w:rPr>
                <w:rFonts w:ascii="Arial" w:eastAsia="Calibri" w:hAnsi="Arial" w:cs="Arial"/>
                <w:sz w:val="20"/>
              </w:rPr>
              <w:t>4.</w:t>
            </w:r>
          </w:p>
        </w:tc>
        <w:tc>
          <w:tcPr>
            <w:tcW w:w="782" w:type="pct"/>
            <w:vAlign w:val="center"/>
          </w:tcPr>
          <w:p w14:paraId="4D99CB91" w14:textId="77777777" w:rsidR="00AC763D" w:rsidRPr="004136A9" w:rsidRDefault="00AC763D" w:rsidP="00A26444">
            <w:pPr>
              <w:autoSpaceDE w:val="0"/>
              <w:autoSpaceDN w:val="0"/>
              <w:adjustRightInd w:val="0"/>
              <w:jc w:val="center"/>
              <w:rPr>
                <w:rFonts w:ascii="Arial" w:eastAsia="Calibri" w:hAnsi="Arial" w:cs="Arial"/>
                <w:sz w:val="20"/>
              </w:rPr>
            </w:pPr>
            <w:r w:rsidRPr="004136A9">
              <w:rPr>
                <w:rFonts w:ascii="Arial" w:eastAsia="Calibri" w:hAnsi="Arial" w:cs="Arial"/>
                <w:b/>
                <w:bCs/>
                <w:sz w:val="20"/>
              </w:rPr>
              <w:t>16 02 13*</w:t>
            </w:r>
          </w:p>
        </w:tc>
        <w:tc>
          <w:tcPr>
            <w:tcW w:w="1797" w:type="pct"/>
            <w:shd w:val="clear" w:color="auto" w:fill="auto"/>
            <w:vAlign w:val="center"/>
          </w:tcPr>
          <w:p w14:paraId="20234608" w14:textId="77777777" w:rsidR="00AC763D" w:rsidRPr="004136A9" w:rsidRDefault="00AC763D" w:rsidP="00A26444">
            <w:pPr>
              <w:autoSpaceDE w:val="0"/>
              <w:autoSpaceDN w:val="0"/>
              <w:adjustRightInd w:val="0"/>
              <w:ind w:left="-108" w:right="-108"/>
              <w:jc w:val="center"/>
              <w:rPr>
                <w:rFonts w:ascii="Arial" w:eastAsia="Calibri" w:hAnsi="Arial" w:cs="Arial"/>
                <w:sz w:val="20"/>
              </w:rPr>
            </w:pPr>
            <w:r w:rsidRPr="004136A9">
              <w:rPr>
                <w:rFonts w:ascii="Arial" w:eastAsia="Calibri" w:hAnsi="Arial" w:cs="Arial"/>
                <w:sz w:val="20"/>
              </w:rPr>
              <w:t>Zużyte urządzenia zawierające niebezpieczne elementy inne niż wymienione w 16 02 09 do 16 02 12</w:t>
            </w:r>
          </w:p>
        </w:tc>
        <w:tc>
          <w:tcPr>
            <w:tcW w:w="2108" w:type="pct"/>
            <w:shd w:val="clear" w:color="auto" w:fill="auto"/>
            <w:vAlign w:val="center"/>
          </w:tcPr>
          <w:p w14:paraId="044257E8" w14:textId="77777777" w:rsidR="00AC763D" w:rsidRPr="004136A9" w:rsidRDefault="00AC763D" w:rsidP="00A26444">
            <w:pPr>
              <w:jc w:val="center"/>
              <w:rPr>
                <w:rFonts w:ascii="Arial" w:eastAsia="Calibri" w:hAnsi="Arial" w:cs="Arial"/>
                <w:sz w:val="20"/>
                <w:lang w:eastAsia="zh-CN"/>
              </w:rPr>
            </w:pPr>
            <w:r w:rsidRPr="004136A9">
              <w:rPr>
                <w:rFonts w:ascii="Arial" w:eastAsia="Calibri" w:hAnsi="Arial" w:cs="Arial"/>
                <w:sz w:val="20"/>
                <w:lang w:eastAsia="zh-CN"/>
              </w:rPr>
              <w:t>Stosowanie lamp wysokiej jakości. Racjonalne gospodarowanie oświetleniem na terenie instalacji.</w:t>
            </w:r>
          </w:p>
        </w:tc>
      </w:tr>
      <w:tr w:rsidR="00AC763D" w:rsidRPr="004136A9" w14:paraId="376B57E6" w14:textId="77777777" w:rsidTr="00A26444">
        <w:trPr>
          <w:trHeight w:val="20"/>
        </w:trPr>
        <w:tc>
          <w:tcPr>
            <w:tcW w:w="313" w:type="pct"/>
            <w:vAlign w:val="center"/>
          </w:tcPr>
          <w:p w14:paraId="444098AE" w14:textId="77777777" w:rsidR="00AC763D" w:rsidRPr="004136A9" w:rsidRDefault="00AC763D" w:rsidP="00A26444">
            <w:pPr>
              <w:autoSpaceDE w:val="0"/>
              <w:autoSpaceDN w:val="0"/>
              <w:adjustRightInd w:val="0"/>
              <w:jc w:val="center"/>
              <w:rPr>
                <w:rFonts w:ascii="Arial" w:eastAsia="Calibri" w:hAnsi="Arial" w:cs="Arial"/>
                <w:sz w:val="20"/>
              </w:rPr>
            </w:pPr>
            <w:r w:rsidRPr="004136A9">
              <w:rPr>
                <w:rFonts w:ascii="Arial" w:eastAsia="Calibri" w:hAnsi="Arial" w:cs="Arial"/>
                <w:sz w:val="20"/>
              </w:rPr>
              <w:t>5.</w:t>
            </w:r>
          </w:p>
        </w:tc>
        <w:tc>
          <w:tcPr>
            <w:tcW w:w="782" w:type="pct"/>
            <w:vAlign w:val="center"/>
          </w:tcPr>
          <w:p w14:paraId="7D2E2B0B" w14:textId="77777777" w:rsidR="00AC763D" w:rsidRPr="004136A9" w:rsidRDefault="00AC763D" w:rsidP="00A26444">
            <w:pPr>
              <w:autoSpaceDE w:val="0"/>
              <w:autoSpaceDN w:val="0"/>
              <w:adjustRightInd w:val="0"/>
              <w:jc w:val="center"/>
              <w:rPr>
                <w:rFonts w:ascii="Arial" w:eastAsia="Calibri" w:hAnsi="Arial" w:cs="Arial"/>
                <w:b/>
                <w:bCs/>
                <w:sz w:val="20"/>
              </w:rPr>
            </w:pPr>
            <w:r w:rsidRPr="004136A9">
              <w:rPr>
                <w:rFonts w:ascii="Arial" w:eastAsia="Calibri" w:hAnsi="Arial" w:cs="Arial"/>
                <w:b/>
                <w:bCs/>
                <w:sz w:val="20"/>
              </w:rPr>
              <w:t>19 11 05*</w:t>
            </w:r>
          </w:p>
        </w:tc>
        <w:tc>
          <w:tcPr>
            <w:tcW w:w="1797" w:type="pct"/>
            <w:vAlign w:val="center"/>
          </w:tcPr>
          <w:p w14:paraId="6F36396F" w14:textId="77777777" w:rsidR="00AC763D" w:rsidRPr="004136A9" w:rsidRDefault="00AC763D" w:rsidP="00A26444">
            <w:pPr>
              <w:autoSpaceDE w:val="0"/>
              <w:autoSpaceDN w:val="0"/>
              <w:adjustRightInd w:val="0"/>
              <w:jc w:val="center"/>
              <w:rPr>
                <w:rFonts w:ascii="Arial" w:eastAsia="Calibri" w:hAnsi="Arial" w:cs="Arial"/>
                <w:sz w:val="20"/>
              </w:rPr>
            </w:pPr>
            <w:r w:rsidRPr="004136A9">
              <w:rPr>
                <w:rFonts w:ascii="Arial" w:eastAsia="Calibri" w:hAnsi="Arial" w:cs="Arial"/>
                <w:sz w:val="20"/>
              </w:rPr>
              <w:t xml:space="preserve">Odpady z zakładowych oczyszczalni ścieków zawierające substancje niebezpieczne (substancje ropopochodne) </w:t>
            </w:r>
          </w:p>
        </w:tc>
        <w:tc>
          <w:tcPr>
            <w:tcW w:w="2108" w:type="pct"/>
            <w:vAlign w:val="center"/>
          </w:tcPr>
          <w:p w14:paraId="0E463BA8" w14:textId="77777777" w:rsidR="00AC763D" w:rsidRPr="004136A9" w:rsidRDefault="00AC763D" w:rsidP="00A26444">
            <w:pPr>
              <w:jc w:val="center"/>
              <w:rPr>
                <w:rFonts w:ascii="Arial" w:eastAsia="Calibri" w:hAnsi="Arial" w:cs="Arial"/>
                <w:sz w:val="20"/>
                <w:lang w:eastAsia="zh-CN"/>
              </w:rPr>
            </w:pPr>
            <w:r w:rsidRPr="004136A9">
              <w:rPr>
                <w:rFonts w:ascii="Arial" w:eastAsia="Calibri" w:hAnsi="Arial" w:cs="Arial"/>
                <w:sz w:val="20"/>
                <w:lang w:eastAsia="zh-CN"/>
              </w:rPr>
              <w:t>Szkolenia pracowników w zakresie przygotowania ładowarek i wózków widłowych do mycia poprzez ręczne oczyszczenie z gliny na terenie hałdy (przed myciem)</w:t>
            </w:r>
          </w:p>
        </w:tc>
      </w:tr>
    </w:tbl>
    <w:p w14:paraId="2C17F16A" w14:textId="77777777" w:rsidR="00AC763D" w:rsidRPr="004136A9" w:rsidRDefault="00AC763D" w:rsidP="00AC763D">
      <w:pPr>
        <w:pStyle w:val="Nagwek2"/>
      </w:pPr>
      <w:r w:rsidRPr="004136A9">
        <w:t>I.16. Punkt III.3.3.8.2. decyzji otrzymuje brzmienie:</w:t>
      </w:r>
    </w:p>
    <w:p w14:paraId="2D9547B3" w14:textId="77777777" w:rsidR="00AC763D" w:rsidRPr="004136A9" w:rsidRDefault="00AC763D" w:rsidP="00AC763D">
      <w:pPr>
        <w:spacing w:before="240" w:line="276" w:lineRule="auto"/>
        <w:jc w:val="both"/>
        <w:rPr>
          <w:rFonts w:ascii="Arial" w:hAnsi="Arial" w:cs="Arial"/>
          <w:bCs/>
        </w:rPr>
      </w:pPr>
      <w:r w:rsidRPr="004136A9">
        <w:rPr>
          <w:rFonts w:ascii="Arial" w:hAnsi="Arial" w:cs="Arial"/>
          <w:b/>
        </w:rPr>
        <w:t xml:space="preserve">„III.3.3.8.2. </w:t>
      </w:r>
      <w:r w:rsidRPr="004136A9">
        <w:rPr>
          <w:rFonts w:ascii="Arial" w:hAnsi="Arial" w:cs="Arial"/>
          <w:bCs/>
        </w:rPr>
        <w:t>Odpady inne niż niebezpieczne.</w:t>
      </w:r>
    </w:p>
    <w:p w14:paraId="52EC6FD9" w14:textId="77777777" w:rsidR="00AC763D" w:rsidRPr="004136A9" w:rsidRDefault="00AC763D" w:rsidP="00AC763D">
      <w:pPr>
        <w:spacing w:before="240" w:line="276" w:lineRule="auto"/>
        <w:jc w:val="both"/>
        <w:rPr>
          <w:rFonts w:ascii="Arial" w:hAnsi="Arial" w:cs="Arial"/>
          <w:b/>
        </w:rPr>
      </w:pPr>
      <w:r w:rsidRPr="004136A9">
        <w:rPr>
          <w:rFonts w:ascii="Arial" w:hAnsi="Arial" w:cs="Arial"/>
          <w:b/>
        </w:rPr>
        <w:t>Tabela 12d</w:t>
      </w:r>
    </w:p>
    <w:tbl>
      <w:tblPr>
        <w:tblW w:w="9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Tabela 12d"/>
        <w:tblDescription w:val="Odpady inne niż niebezpieczne. Metody ograniczania ilości powstających odpadów."/>
      </w:tblPr>
      <w:tblGrid>
        <w:gridCol w:w="568"/>
        <w:gridCol w:w="1617"/>
        <w:gridCol w:w="3260"/>
        <w:gridCol w:w="3827"/>
      </w:tblGrid>
      <w:tr w:rsidR="00AC763D" w:rsidRPr="004136A9" w14:paraId="3DC91DB7" w14:textId="77777777" w:rsidTr="009A6E1E">
        <w:trPr>
          <w:trHeight w:val="20"/>
          <w:tblHeader/>
          <w:jc w:val="center"/>
        </w:trPr>
        <w:tc>
          <w:tcPr>
            <w:tcW w:w="568" w:type="dxa"/>
            <w:vAlign w:val="center"/>
          </w:tcPr>
          <w:p w14:paraId="538BBF28"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Lp.</w:t>
            </w:r>
          </w:p>
        </w:tc>
        <w:tc>
          <w:tcPr>
            <w:tcW w:w="1617" w:type="dxa"/>
            <w:vAlign w:val="center"/>
          </w:tcPr>
          <w:p w14:paraId="33314DE1"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Kod</w:t>
            </w:r>
          </w:p>
          <w:p w14:paraId="05857D3E"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odpadu</w:t>
            </w:r>
          </w:p>
        </w:tc>
        <w:tc>
          <w:tcPr>
            <w:tcW w:w="3260" w:type="dxa"/>
            <w:vAlign w:val="center"/>
          </w:tcPr>
          <w:p w14:paraId="6D227874"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Nazwa odpadu</w:t>
            </w:r>
          </w:p>
          <w:p w14:paraId="5E73FE8A"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innego niż niebezpieczny</w:t>
            </w:r>
          </w:p>
        </w:tc>
        <w:tc>
          <w:tcPr>
            <w:tcW w:w="3827" w:type="dxa"/>
            <w:vAlign w:val="center"/>
          </w:tcPr>
          <w:p w14:paraId="22F8CC7A"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sz w:val="20"/>
                <w:szCs w:val="20"/>
                <w:lang w:eastAsia="zh-CN"/>
              </w:rPr>
              <w:t>Metody ograniczania ilości powstających odpadów</w:t>
            </w:r>
          </w:p>
        </w:tc>
      </w:tr>
      <w:tr w:rsidR="00AC763D" w:rsidRPr="004136A9" w14:paraId="0E37727A" w14:textId="77777777" w:rsidTr="00A26444">
        <w:trPr>
          <w:trHeight w:val="20"/>
          <w:jc w:val="center"/>
        </w:trPr>
        <w:tc>
          <w:tcPr>
            <w:tcW w:w="568" w:type="dxa"/>
            <w:vAlign w:val="center"/>
          </w:tcPr>
          <w:p w14:paraId="6785D490"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1.</w:t>
            </w:r>
          </w:p>
        </w:tc>
        <w:tc>
          <w:tcPr>
            <w:tcW w:w="1617" w:type="dxa"/>
            <w:vAlign w:val="center"/>
          </w:tcPr>
          <w:p w14:paraId="14388569" w14:textId="77777777" w:rsidR="00AC763D" w:rsidRPr="004136A9" w:rsidRDefault="00AC763D" w:rsidP="00A26444">
            <w:pPr>
              <w:autoSpaceDE w:val="0"/>
              <w:autoSpaceDN w:val="0"/>
              <w:adjustRightInd w:val="0"/>
              <w:jc w:val="center"/>
              <w:rPr>
                <w:rFonts w:ascii="Arial" w:eastAsia="Calibri" w:hAnsi="Arial" w:cs="Arial"/>
                <w:b/>
                <w:sz w:val="20"/>
                <w:szCs w:val="20"/>
              </w:rPr>
            </w:pPr>
            <w:r w:rsidRPr="004136A9">
              <w:rPr>
                <w:rFonts w:ascii="Arial" w:eastAsia="Calibri" w:hAnsi="Arial" w:cs="Arial"/>
                <w:b/>
                <w:bCs/>
                <w:sz w:val="20"/>
                <w:szCs w:val="20"/>
              </w:rPr>
              <w:t>ex 03 01 05</w:t>
            </w:r>
          </w:p>
        </w:tc>
        <w:tc>
          <w:tcPr>
            <w:tcW w:w="3260" w:type="dxa"/>
            <w:vAlign w:val="center"/>
          </w:tcPr>
          <w:p w14:paraId="5762D29A"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Trociny, wióry, ścinki, drewno /nie zawierające forniru/</w:t>
            </w:r>
          </w:p>
        </w:tc>
        <w:tc>
          <w:tcPr>
            <w:tcW w:w="3827" w:type="dxa"/>
            <w:vAlign w:val="center"/>
          </w:tcPr>
          <w:p w14:paraId="05364666"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Dokładne prowadzenie procesu przerobu wstępnego trocin, np. powtórne skierowanie odpadu na sito</w:t>
            </w:r>
          </w:p>
        </w:tc>
      </w:tr>
      <w:tr w:rsidR="00AC763D" w:rsidRPr="004136A9" w14:paraId="25D5103D" w14:textId="77777777" w:rsidTr="00A26444">
        <w:trPr>
          <w:trHeight w:val="20"/>
          <w:jc w:val="center"/>
        </w:trPr>
        <w:tc>
          <w:tcPr>
            <w:tcW w:w="568" w:type="dxa"/>
            <w:vAlign w:val="center"/>
          </w:tcPr>
          <w:p w14:paraId="002F6760"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2.</w:t>
            </w:r>
          </w:p>
        </w:tc>
        <w:tc>
          <w:tcPr>
            <w:tcW w:w="1617" w:type="dxa"/>
            <w:vAlign w:val="center"/>
          </w:tcPr>
          <w:p w14:paraId="359D7211"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10 12 08</w:t>
            </w:r>
          </w:p>
        </w:tc>
        <w:tc>
          <w:tcPr>
            <w:tcW w:w="3260" w:type="dxa"/>
            <w:vAlign w:val="center"/>
          </w:tcPr>
          <w:p w14:paraId="742DC5C0" w14:textId="436D0563" w:rsidR="00AC763D" w:rsidRPr="004136A9" w:rsidRDefault="00AC763D" w:rsidP="00A26444">
            <w:pPr>
              <w:autoSpaceDE w:val="0"/>
              <w:autoSpaceDN w:val="0"/>
              <w:adjustRightInd w:val="0"/>
              <w:ind w:left="-108" w:right="-108"/>
              <w:jc w:val="center"/>
              <w:rPr>
                <w:rFonts w:ascii="Arial" w:eastAsia="Calibri" w:hAnsi="Arial" w:cs="Arial"/>
                <w:sz w:val="20"/>
                <w:szCs w:val="20"/>
              </w:rPr>
            </w:pPr>
            <w:r w:rsidRPr="004136A9">
              <w:rPr>
                <w:rFonts w:ascii="Arial" w:eastAsia="Calibri" w:hAnsi="Arial" w:cs="Arial"/>
                <w:sz w:val="20"/>
                <w:szCs w:val="20"/>
              </w:rPr>
              <w:t>Wybrakowane wyroby ceramiczne, cegły, kafle i ceramika budowlana (po przeróbce termicznej)</w:t>
            </w:r>
          </w:p>
        </w:tc>
        <w:tc>
          <w:tcPr>
            <w:tcW w:w="3827" w:type="dxa"/>
            <w:vAlign w:val="center"/>
          </w:tcPr>
          <w:p w14:paraId="1B083B3B" w14:textId="68633B18" w:rsidR="00AC763D" w:rsidRPr="004136A9" w:rsidRDefault="00AC763D" w:rsidP="00A26444">
            <w:pPr>
              <w:ind w:left="-108" w:right="-159"/>
              <w:jc w:val="center"/>
              <w:rPr>
                <w:rFonts w:ascii="Arial" w:eastAsia="Calibri" w:hAnsi="Arial" w:cs="Arial"/>
                <w:sz w:val="20"/>
                <w:szCs w:val="20"/>
                <w:lang w:eastAsia="zh-CN"/>
              </w:rPr>
            </w:pPr>
            <w:r w:rsidRPr="004136A9">
              <w:rPr>
                <w:rFonts w:ascii="Arial" w:eastAsia="Calibri" w:hAnsi="Arial" w:cs="Arial"/>
                <w:sz w:val="20"/>
                <w:szCs w:val="20"/>
                <w:lang w:eastAsia="zh-CN"/>
              </w:rPr>
              <w:t>Ścisłe przestrzeganie reżimu technologicznego, utrzymywanie w bardzo dobrym stanie technicznym wszystkich urządzeń związanych z wypałem ceramiki.</w:t>
            </w:r>
          </w:p>
        </w:tc>
      </w:tr>
      <w:tr w:rsidR="00AC763D" w:rsidRPr="004136A9" w14:paraId="05BCB9BA" w14:textId="77777777" w:rsidTr="00A26444">
        <w:trPr>
          <w:trHeight w:val="20"/>
          <w:jc w:val="center"/>
        </w:trPr>
        <w:tc>
          <w:tcPr>
            <w:tcW w:w="568" w:type="dxa"/>
            <w:vAlign w:val="center"/>
          </w:tcPr>
          <w:p w14:paraId="79DCCAC6"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3.</w:t>
            </w:r>
          </w:p>
        </w:tc>
        <w:tc>
          <w:tcPr>
            <w:tcW w:w="1617" w:type="dxa"/>
            <w:vAlign w:val="center"/>
          </w:tcPr>
          <w:p w14:paraId="265C0D3C"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15 01 01</w:t>
            </w:r>
          </w:p>
        </w:tc>
        <w:tc>
          <w:tcPr>
            <w:tcW w:w="3260" w:type="dxa"/>
            <w:vAlign w:val="center"/>
          </w:tcPr>
          <w:p w14:paraId="347481A7"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Opakowania z papieru i tektury</w:t>
            </w:r>
          </w:p>
        </w:tc>
        <w:tc>
          <w:tcPr>
            <w:tcW w:w="3827" w:type="dxa"/>
            <w:vAlign w:val="center"/>
          </w:tcPr>
          <w:p w14:paraId="749EA8C0"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Stosowanie opakowań wysokiej wytrzymałości i jakości.</w:t>
            </w:r>
          </w:p>
        </w:tc>
      </w:tr>
      <w:tr w:rsidR="00AC763D" w:rsidRPr="004136A9" w14:paraId="0AE0FE48" w14:textId="77777777" w:rsidTr="00A26444">
        <w:trPr>
          <w:trHeight w:val="20"/>
          <w:jc w:val="center"/>
        </w:trPr>
        <w:tc>
          <w:tcPr>
            <w:tcW w:w="568" w:type="dxa"/>
            <w:vAlign w:val="center"/>
          </w:tcPr>
          <w:p w14:paraId="342DBE4E"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4.</w:t>
            </w:r>
          </w:p>
        </w:tc>
        <w:tc>
          <w:tcPr>
            <w:tcW w:w="1617" w:type="dxa"/>
            <w:vAlign w:val="center"/>
          </w:tcPr>
          <w:p w14:paraId="59EA96D8"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15 01 02</w:t>
            </w:r>
          </w:p>
        </w:tc>
        <w:tc>
          <w:tcPr>
            <w:tcW w:w="3260" w:type="dxa"/>
            <w:vAlign w:val="center"/>
          </w:tcPr>
          <w:p w14:paraId="17A9B483"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 xml:space="preserve">Opakowania z tworzy  </w:t>
            </w:r>
          </w:p>
          <w:p w14:paraId="647EC979"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w sztucznych</w:t>
            </w:r>
          </w:p>
        </w:tc>
        <w:tc>
          <w:tcPr>
            <w:tcW w:w="3827" w:type="dxa"/>
            <w:vAlign w:val="center"/>
          </w:tcPr>
          <w:p w14:paraId="6F041686"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sz w:val="20"/>
                <w:szCs w:val="20"/>
                <w:lang w:eastAsia="zh-CN"/>
              </w:rPr>
              <w:t>Stosowanie opakowań wysokiej wytrzymałości i jakości.</w:t>
            </w:r>
          </w:p>
        </w:tc>
      </w:tr>
      <w:tr w:rsidR="00AC763D" w:rsidRPr="004136A9" w14:paraId="51DDC1DC" w14:textId="77777777" w:rsidTr="00A26444">
        <w:trPr>
          <w:trHeight w:val="20"/>
          <w:jc w:val="center"/>
        </w:trPr>
        <w:tc>
          <w:tcPr>
            <w:tcW w:w="568" w:type="dxa"/>
            <w:vAlign w:val="center"/>
          </w:tcPr>
          <w:p w14:paraId="7487BD56"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5.</w:t>
            </w:r>
          </w:p>
        </w:tc>
        <w:tc>
          <w:tcPr>
            <w:tcW w:w="1617" w:type="dxa"/>
            <w:vAlign w:val="center"/>
          </w:tcPr>
          <w:p w14:paraId="16777A64"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16 01 03</w:t>
            </w:r>
          </w:p>
        </w:tc>
        <w:tc>
          <w:tcPr>
            <w:tcW w:w="3260" w:type="dxa"/>
            <w:vAlign w:val="center"/>
          </w:tcPr>
          <w:p w14:paraId="009F0268"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Zużyte opony</w:t>
            </w:r>
          </w:p>
        </w:tc>
        <w:tc>
          <w:tcPr>
            <w:tcW w:w="3827" w:type="dxa"/>
            <w:vAlign w:val="center"/>
          </w:tcPr>
          <w:p w14:paraId="6F2C0C78" w14:textId="3730BF83"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 xml:space="preserve">Zakup opon o wysokiej jakości </w:t>
            </w:r>
          </w:p>
          <w:p w14:paraId="07E75CBF"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o przedłużonym okresie użytkowania.</w:t>
            </w:r>
          </w:p>
        </w:tc>
      </w:tr>
      <w:tr w:rsidR="00AC763D" w:rsidRPr="004136A9" w14:paraId="270067DD" w14:textId="77777777" w:rsidTr="00A26444">
        <w:trPr>
          <w:trHeight w:val="20"/>
          <w:jc w:val="center"/>
        </w:trPr>
        <w:tc>
          <w:tcPr>
            <w:tcW w:w="568" w:type="dxa"/>
            <w:vAlign w:val="center"/>
          </w:tcPr>
          <w:p w14:paraId="4362F0C9"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6.</w:t>
            </w:r>
          </w:p>
        </w:tc>
        <w:tc>
          <w:tcPr>
            <w:tcW w:w="1617" w:type="dxa"/>
            <w:vAlign w:val="center"/>
          </w:tcPr>
          <w:p w14:paraId="45BC1D05"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16 01 17</w:t>
            </w:r>
          </w:p>
        </w:tc>
        <w:tc>
          <w:tcPr>
            <w:tcW w:w="3260" w:type="dxa"/>
            <w:vAlign w:val="center"/>
          </w:tcPr>
          <w:p w14:paraId="5CB22607"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Metale żelazne</w:t>
            </w:r>
          </w:p>
        </w:tc>
        <w:tc>
          <w:tcPr>
            <w:tcW w:w="3827" w:type="dxa"/>
            <w:vMerge w:val="restart"/>
            <w:vAlign w:val="center"/>
          </w:tcPr>
          <w:p w14:paraId="3969B2E2"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Prawidłowe utrzymywanie stanu technicznego urządzeń.</w:t>
            </w:r>
          </w:p>
        </w:tc>
      </w:tr>
      <w:tr w:rsidR="00AC763D" w:rsidRPr="004136A9" w14:paraId="5B0042E0" w14:textId="77777777" w:rsidTr="00A26444">
        <w:trPr>
          <w:trHeight w:val="20"/>
          <w:jc w:val="center"/>
        </w:trPr>
        <w:tc>
          <w:tcPr>
            <w:tcW w:w="568" w:type="dxa"/>
            <w:vAlign w:val="center"/>
          </w:tcPr>
          <w:p w14:paraId="559D4201"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7.</w:t>
            </w:r>
          </w:p>
        </w:tc>
        <w:tc>
          <w:tcPr>
            <w:tcW w:w="1617" w:type="dxa"/>
            <w:vAlign w:val="center"/>
          </w:tcPr>
          <w:p w14:paraId="0CFA0D76"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16 01 18</w:t>
            </w:r>
          </w:p>
        </w:tc>
        <w:tc>
          <w:tcPr>
            <w:tcW w:w="3260" w:type="dxa"/>
            <w:vAlign w:val="center"/>
          </w:tcPr>
          <w:p w14:paraId="6FE32D53"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Metale nieżelazne</w:t>
            </w:r>
          </w:p>
        </w:tc>
        <w:tc>
          <w:tcPr>
            <w:tcW w:w="3827" w:type="dxa"/>
            <w:vMerge/>
            <w:vAlign w:val="center"/>
          </w:tcPr>
          <w:p w14:paraId="794EB199" w14:textId="77777777" w:rsidR="00AC763D" w:rsidRPr="004136A9" w:rsidRDefault="00AC763D" w:rsidP="00A26444">
            <w:pPr>
              <w:jc w:val="center"/>
              <w:rPr>
                <w:rFonts w:ascii="Arial" w:eastAsia="Calibri" w:hAnsi="Arial" w:cs="Arial"/>
                <w:sz w:val="20"/>
                <w:szCs w:val="20"/>
                <w:lang w:eastAsia="zh-CN"/>
              </w:rPr>
            </w:pPr>
          </w:p>
        </w:tc>
      </w:tr>
      <w:tr w:rsidR="00AC763D" w:rsidRPr="004136A9" w14:paraId="2A306977" w14:textId="77777777" w:rsidTr="00A26444">
        <w:trPr>
          <w:trHeight w:val="20"/>
          <w:jc w:val="center"/>
        </w:trPr>
        <w:tc>
          <w:tcPr>
            <w:tcW w:w="568" w:type="dxa"/>
            <w:vAlign w:val="center"/>
          </w:tcPr>
          <w:p w14:paraId="341274CD"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lastRenderedPageBreak/>
              <w:t>8.</w:t>
            </w:r>
          </w:p>
        </w:tc>
        <w:tc>
          <w:tcPr>
            <w:tcW w:w="1617" w:type="dxa"/>
            <w:vAlign w:val="center"/>
          </w:tcPr>
          <w:p w14:paraId="4317A5C1"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16 02 14</w:t>
            </w:r>
          </w:p>
        </w:tc>
        <w:tc>
          <w:tcPr>
            <w:tcW w:w="3260" w:type="dxa"/>
            <w:vAlign w:val="center"/>
          </w:tcPr>
          <w:p w14:paraId="7D3EA950" w14:textId="77777777" w:rsidR="00AC763D" w:rsidRPr="004136A9" w:rsidRDefault="00AC763D" w:rsidP="00A26444">
            <w:pPr>
              <w:autoSpaceDE w:val="0"/>
              <w:autoSpaceDN w:val="0"/>
              <w:adjustRightInd w:val="0"/>
              <w:ind w:left="-83" w:right="-133"/>
              <w:jc w:val="center"/>
              <w:rPr>
                <w:rFonts w:ascii="Arial" w:eastAsia="Calibri" w:hAnsi="Arial" w:cs="Arial"/>
                <w:sz w:val="20"/>
                <w:szCs w:val="20"/>
              </w:rPr>
            </w:pPr>
            <w:r w:rsidRPr="004136A9">
              <w:rPr>
                <w:rFonts w:ascii="Arial" w:eastAsia="Calibri" w:hAnsi="Arial" w:cs="Arial"/>
                <w:sz w:val="20"/>
                <w:szCs w:val="20"/>
              </w:rPr>
              <w:t>Zużyte urządzenia inne niż wymienione w 16 02 09 do 16 02 13</w:t>
            </w:r>
          </w:p>
        </w:tc>
        <w:tc>
          <w:tcPr>
            <w:tcW w:w="3827" w:type="dxa"/>
            <w:vAlign w:val="center"/>
          </w:tcPr>
          <w:p w14:paraId="67F257D9"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Zakup urządzeń o wysokiej jakości</w:t>
            </w:r>
          </w:p>
          <w:p w14:paraId="57210E5A"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o przedłużonym okresie użytkowania.</w:t>
            </w:r>
          </w:p>
        </w:tc>
      </w:tr>
    </w:tbl>
    <w:p w14:paraId="1E4ABABF" w14:textId="77777777" w:rsidR="00AC763D" w:rsidRPr="004136A9" w:rsidRDefault="00AC763D" w:rsidP="00AC763D">
      <w:pPr>
        <w:pStyle w:val="Nagwek2"/>
        <w:rPr>
          <w:bCs/>
        </w:rPr>
      </w:pPr>
      <w:r w:rsidRPr="004136A9">
        <w:t xml:space="preserve">I.17. Punkt </w:t>
      </w:r>
      <w:r w:rsidRPr="004136A9">
        <w:rPr>
          <w:bCs/>
        </w:rPr>
        <w:t>III.4.1.1.</w:t>
      </w:r>
      <w:r w:rsidRPr="004136A9">
        <w:t xml:space="preserve"> decyzji uchylam w całości.</w:t>
      </w:r>
    </w:p>
    <w:p w14:paraId="33EAF3ED" w14:textId="77777777" w:rsidR="00AC763D" w:rsidRPr="004136A9" w:rsidRDefault="00AC763D" w:rsidP="00AC763D">
      <w:pPr>
        <w:pStyle w:val="Nagwek2"/>
      </w:pPr>
      <w:r w:rsidRPr="004136A9">
        <w:t>I.18. Punkt III.4.1.2. decyzji otrzymuje brzmienie:</w:t>
      </w:r>
    </w:p>
    <w:p w14:paraId="579C89F6" w14:textId="77777777" w:rsidR="00AC763D" w:rsidRPr="004136A9" w:rsidRDefault="00AC763D" w:rsidP="00AC763D">
      <w:pPr>
        <w:spacing w:before="240" w:line="276" w:lineRule="auto"/>
        <w:jc w:val="both"/>
        <w:rPr>
          <w:rFonts w:ascii="Arial" w:hAnsi="Arial" w:cs="Arial"/>
          <w:b/>
          <w:bCs/>
        </w:rPr>
      </w:pPr>
      <w:r w:rsidRPr="004136A9">
        <w:rPr>
          <w:rFonts w:ascii="Arial" w:hAnsi="Arial" w:cs="Arial"/>
          <w:b/>
          <w:bCs/>
        </w:rPr>
        <w:t>Tabela 13a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3a"/>
        <w:tblDescription w:val="Dopuszczalne ilości przetwarzanych odpadów."/>
      </w:tblPr>
      <w:tblGrid>
        <w:gridCol w:w="546"/>
        <w:gridCol w:w="1406"/>
        <w:gridCol w:w="5553"/>
        <w:gridCol w:w="1557"/>
      </w:tblGrid>
      <w:tr w:rsidR="00AC763D" w:rsidRPr="004136A9" w14:paraId="3DD2D0F3" w14:textId="77777777" w:rsidTr="00A26444">
        <w:trPr>
          <w:trHeight w:val="113"/>
        </w:trPr>
        <w:tc>
          <w:tcPr>
            <w:tcW w:w="301" w:type="pct"/>
            <w:shd w:val="clear" w:color="auto" w:fill="auto"/>
            <w:vAlign w:val="center"/>
          </w:tcPr>
          <w:p w14:paraId="2B658B6B" w14:textId="77777777" w:rsidR="00AC763D" w:rsidRPr="004136A9" w:rsidRDefault="00AC763D" w:rsidP="00A26444">
            <w:pPr>
              <w:jc w:val="center"/>
              <w:rPr>
                <w:rFonts w:ascii="Arial" w:hAnsi="Arial" w:cs="Arial"/>
                <w:b/>
                <w:sz w:val="20"/>
                <w:szCs w:val="20"/>
              </w:rPr>
            </w:pPr>
            <w:r w:rsidRPr="004136A9">
              <w:rPr>
                <w:rFonts w:ascii="Arial" w:hAnsi="Arial" w:cs="Arial"/>
                <w:b/>
                <w:sz w:val="20"/>
                <w:szCs w:val="20"/>
              </w:rPr>
              <w:t>Lp.</w:t>
            </w:r>
          </w:p>
        </w:tc>
        <w:tc>
          <w:tcPr>
            <w:tcW w:w="776" w:type="pct"/>
            <w:shd w:val="clear" w:color="auto" w:fill="auto"/>
            <w:vAlign w:val="center"/>
          </w:tcPr>
          <w:p w14:paraId="71A254AB" w14:textId="77777777" w:rsidR="00AC763D" w:rsidRPr="004136A9" w:rsidRDefault="00AC763D" w:rsidP="00A26444">
            <w:pPr>
              <w:jc w:val="center"/>
              <w:rPr>
                <w:rFonts w:ascii="Arial" w:hAnsi="Arial" w:cs="Arial"/>
                <w:b/>
                <w:sz w:val="20"/>
                <w:szCs w:val="20"/>
              </w:rPr>
            </w:pPr>
            <w:r w:rsidRPr="004136A9">
              <w:rPr>
                <w:rFonts w:ascii="Arial" w:hAnsi="Arial" w:cs="Arial"/>
                <w:b/>
                <w:sz w:val="20"/>
                <w:szCs w:val="20"/>
              </w:rPr>
              <w:t>Kod odpadu</w:t>
            </w:r>
          </w:p>
        </w:tc>
        <w:tc>
          <w:tcPr>
            <w:tcW w:w="3064" w:type="pct"/>
            <w:shd w:val="clear" w:color="auto" w:fill="auto"/>
            <w:vAlign w:val="center"/>
          </w:tcPr>
          <w:p w14:paraId="7B972B4A" w14:textId="77777777" w:rsidR="00AC763D" w:rsidRPr="004136A9" w:rsidRDefault="00AC763D" w:rsidP="00A26444">
            <w:pPr>
              <w:jc w:val="center"/>
              <w:rPr>
                <w:rFonts w:ascii="Arial" w:hAnsi="Arial" w:cs="Arial"/>
                <w:b/>
                <w:sz w:val="20"/>
                <w:szCs w:val="20"/>
              </w:rPr>
            </w:pPr>
            <w:r w:rsidRPr="004136A9">
              <w:rPr>
                <w:rFonts w:ascii="Arial" w:hAnsi="Arial" w:cs="Arial"/>
                <w:b/>
                <w:sz w:val="20"/>
                <w:szCs w:val="20"/>
              </w:rPr>
              <w:t>Rodzaj odpadu innego niż niebezpieczny</w:t>
            </w:r>
          </w:p>
        </w:tc>
        <w:tc>
          <w:tcPr>
            <w:tcW w:w="859" w:type="pct"/>
            <w:shd w:val="clear" w:color="auto" w:fill="auto"/>
            <w:vAlign w:val="center"/>
          </w:tcPr>
          <w:p w14:paraId="7164A9CB" w14:textId="77777777" w:rsidR="00AC763D" w:rsidRPr="004136A9" w:rsidRDefault="00AC763D" w:rsidP="00A26444">
            <w:pPr>
              <w:jc w:val="center"/>
              <w:rPr>
                <w:rFonts w:ascii="Arial" w:hAnsi="Arial" w:cs="Arial"/>
                <w:b/>
                <w:sz w:val="20"/>
                <w:szCs w:val="20"/>
              </w:rPr>
            </w:pPr>
            <w:r w:rsidRPr="004136A9">
              <w:rPr>
                <w:rFonts w:ascii="Arial" w:hAnsi="Arial" w:cs="Arial"/>
                <w:b/>
                <w:sz w:val="20"/>
                <w:szCs w:val="20"/>
              </w:rPr>
              <w:t>Ilość odpadu [Mg/rok]</w:t>
            </w:r>
          </w:p>
        </w:tc>
      </w:tr>
      <w:tr w:rsidR="00AC763D" w:rsidRPr="004136A9" w14:paraId="29C4B157" w14:textId="77777777" w:rsidTr="00A26444">
        <w:trPr>
          <w:trHeight w:val="113"/>
        </w:trPr>
        <w:tc>
          <w:tcPr>
            <w:tcW w:w="301" w:type="pct"/>
            <w:shd w:val="clear" w:color="auto" w:fill="auto"/>
            <w:vAlign w:val="center"/>
          </w:tcPr>
          <w:p w14:paraId="5BA6CC06" w14:textId="77777777" w:rsidR="00AC763D" w:rsidRPr="004136A9" w:rsidRDefault="00AC763D" w:rsidP="00A26444">
            <w:pPr>
              <w:rPr>
                <w:rFonts w:ascii="Arial" w:hAnsi="Arial" w:cs="Arial"/>
                <w:sz w:val="20"/>
                <w:szCs w:val="20"/>
              </w:rPr>
            </w:pPr>
            <w:r w:rsidRPr="004136A9">
              <w:rPr>
                <w:rFonts w:ascii="Arial" w:hAnsi="Arial" w:cs="Arial"/>
                <w:sz w:val="20"/>
                <w:szCs w:val="20"/>
              </w:rPr>
              <w:t>1.</w:t>
            </w:r>
          </w:p>
        </w:tc>
        <w:tc>
          <w:tcPr>
            <w:tcW w:w="776" w:type="pct"/>
            <w:shd w:val="clear" w:color="auto" w:fill="auto"/>
            <w:vAlign w:val="center"/>
          </w:tcPr>
          <w:p w14:paraId="28EDE28A" w14:textId="77777777" w:rsidR="00AC763D" w:rsidRPr="004136A9" w:rsidRDefault="00AC763D" w:rsidP="00A26444">
            <w:pPr>
              <w:jc w:val="center"/>
              <w:rPr>
                <w:rFonts w:ascii="Arial" w:hAnsi="Arial" w:cs="Arial"/>
                <w:b/>
                <w:sz w:val="20"/>
                <w:szCs w:val="20"/>
              </w:rPr>
            </w:pPr>
            <w:r w:rsidRPr="004136A9">
              <w:rPr>
                <w:rFonts w:ascii="Arial" w:hAnsi="Arial" w:cs="Arial"/>
                <w:b/>
                <w:sz w:val="20"/>
                <w:szCs w:val="20"/>
              </w:rPr>
              <w:t>10 01 01</w:t>
            </w:r>
          </w:p>
        </w:tc>
        <w:tc>
          <w:tcPr>
            <w:tcW w:w="3064" w:type="pct"/>
            <w:shd w:val="clear" w:color="auto" w:fill="auto"/>
            <w:vAlign w:val="center"/>
          </w:tcPr>
          <w:p w14:paraId="4918923D" w14:textId="77777777" w:rsidR="00AC763D" w:rsidRPr="004136A9" w:rsidRDefault="00AC763D" w:rsidP="00A26444">
            <w:pPr>
              <w:ind w:left="-74" w:right="-108"/>
              <w:jc w:val="center"/>
              <w:rPr>
                <w:rFonts w:ascii="Arial" w:hAnsi="Arial" w:cs="Arial"/>
                <w:sz w:val="20"/>
                <w:szCs w:val="20"/>
              </w:rPr>
            </w:pPr>
            <w:r w:rsidRPr="004136A9">
              <w:rPr>
                <w:rFonts w:ascii="Arial" w:hAnsi="Arial" w:cs="Arial"/>
                <w:sz w:val="20"/>
                <w:szCs w:val="20"/>
              </w:rPr>
              <w:t>Żużle, popioły paleniskowe i pyły z kotłów (z wyłączeniem pyłów z kotłów wymienionych w 10 01 04)</w:t>
            </w:r>
          </w:p>
        </w:tc>
        <w:tc>
          <w:tcPr>
            <w:tcW w:w="859" w:type="pct"/>
            <w:shd w:val="clear" w:color="auto" w:fill="auto"/>
            <w:vAlign w:val="center"/>
          </w:tcPr>
          <w:p w14:paraId="4EAEFA49" w14:textId="77777777" w:rsidR="00AC763D" w:rsidRPr="004136A9" w:rsidRDefault="00AC763D" w:rsidP="00A26444">
            <w:pPr>
              <w:jc w:val="center"/>
              <w:rPr>
                <w:rFonts w:ascii="Arial" w:hAnsi="Arial" w:cs="Arial"/>
                <w:sz w:val="20"/>
                <w:szCs w:val="20"/>
              </w:rPr>
            </w:pPr>
            <w:r w:rsidRPr="004136A9">
              <w:rPr>
                <w:rFonts w:ascii="Arial" w:hAnsi="Arial" w:cs="Arial"/>
                <w:sz w:val="20"/>
                <w:szCs w:val="20"/>
              </w:rPr>
              <w:t>46 000*</w:t>
            </w:r>
          </w:p>
        </w:tc>
      </w:tr>
      <w:tr w:rsidR="00AC763D" w:rsidRPr="004136A9" w14:paraId="2BDBDDDF" w14:textId="77777777" w:rsidTr="00A26444">
        <w:trPr>
          <w:trHeight w:val="113"/>
        </w:trPr>
        <w:tc>
          <w:tcPr>
            <w:tcW w:w="301" w:type="pct"/>
            <w:shd w:val="clear" w:color="auto" w:fill="auto"/>
            <w:vAlign w:val="center"/>
          </w:tcPr>
          <w:p w14:paraId="79D422E1" w14:textId="77777777" w:rsidR="00AC763D" w:rsidRPr="004136A9" w:rsidRDefault="00AC763D" w:rsidP="00A26444">
            <w:pPr>
              <w:rPr>
                <w:rFonts w:ascii="Arial" w:hAnsi="Arial" w:cs="Arial"/>
                <w:sz w:val="20"/>
                <w:szCs w:val="20"/>
              </w:rPr>
            </w:pPr>
            <w:r w:rsidRPr="004136A9">
              <w:rPr>
                <w:rFonts w:ascii="Arial" w:hAnsi="Arial" w:cs="Arial"/>
                <w:sz w:val="20"/>
                <w:szCs w:val="20"/>
              </w:rPr>
              <w:t>2.</w:t>
            </w:r>
          </w:p>
        </w:tc>
        <w:tc>
          <w:tcPr>
            <w:tcW w:w="776" w:type="pct"/>
            <w:shd w:val="clear" w:color="auto" w:fill="auto"/>
            <w:vAlign w:val="center"/>
          </w:tcPr>
          <w:p w14:paraId="5A4B0E7E" w14:textId="77777777" w:rsidR="00AC763D" w:rsidRPr="004136A9" w:rsidRDefault="00AC763D" w:rsidP="00A26444">
            <w:pPr>
              <w:jc w:val="center"/>
              <w:rPr>
                <w:rFonts w:ascii="Arial" w:hAnsi="Arial" w:cs="Arial"/>
                <w:b/>
                <w:sz w:val="20"/>
                <w:szCs w:val="20"/>
              </w:rPr>
            </w:pPr>
            <w:r w:rsidRPr="004136A9">
              <w:rPr>
                <w:rFonts w:ascii="Arial" w:hAnsi="Arial" w:cs="Arial"/>
                <w:b/>
                <w:sz w:val="20"/>
                <w:szCs w:val="20"/>
              </w:rPr>
              <w:t>10 01 02</w:t>
            </w:r>
          </w:p>
        </w:tc>
        <w:tc>
          <w:tcPr>
            <w:tcW w:w="3064" w:type="pct"/>
            <w:shd w:val="clear" w:color="auto" w:fill="auto"/>
            <w:vAlign w:val="center"/>
          </w:tcPr>
          <w:p w14:paraId="0C77E240" w14:textId="77777777" w:rsidR="00AC763D" w:rsidRPr="004136A9" w:rsidRDefault="00AC763D" w:rsidP="00A26444">
            <w:pPr>
              <w:jc w:val="center"/>
              <w:rPr>
                <w:rFonts w:ascii="Arial" w:hAnsi="Arial" w:cs="Arial"/>
                <w:sz w:val="20"/>
                <w:szCs w:val="20"/>
              </w:rPr>
            </w:pPr>
            <w:r w:rsidRPr="004136A9">
              <w:rPr>
                <w:rFonts w:ascii="Arial" w:hAnsi="Arial" w:cs="Arial"/>
                <w:sz w:val="20"/>
                <w:szCs w:val="20"/>
              </w:rPr>
              <w:t>Popioły lotne z węgla</w:t>
            </w:r>
          </w:p>
        </w:tc>
        <w:tc>
          <w:tcPr>
            <w:tcW w:w="859" w:type="pct"/>
            <w:shd w:val="clear" w:color="auto" w:fill="auto"/>
            <w:vAlign w:val="center"/>
          </w:tcPr>
          <w:p w14:paraId="6E2F68FF" w14:textId="77777777" w:rsidR="00AC763D" w:rsidRPr="004136A9" w:rsidRDefault="00AC763D" w:rsidP="00A26444">
            <w:pPr>
              <w:jc w:val="center"/>
              <w:rPr>
                <w:rFonts w:ascii="Arial" w:hAnsi="Arial" w:cs="Arial"/>
                <w:sz w:val="20"/>
                <w:szCs w:val="20"/>
              </w:rPr>
            </w:pPr>
            <w:r w:rsidRPr="004136A9">
              <w:rPr>
                <w:rFonts w:ascii="Arial" w:hAnsi="Arial" w:cs="Arial"/>
                <w:sz w:val="20"/>
                <w:szCs w:val="20"/>
              </w:rPr>
              <w:t>8 000</w:t>
            </w:r>
          </w:p>
        </w:tc>
      </w:tr>
      <w:tr w:rsidR="00AC763D" w:rsidRPr="004136A9" w14:paraId="6B2F7E87" w14:textId="77777777" w:rsidTr="00A26444">
        <w:trPr>
          <w:trHeight w:val="113"/>
        </w:trPr>
        <w:tc>
          <w:tcPr>
            <w:tcW w:w="301" w:type="pct"/>
            <w:shd w:val="clear" w:color="auto" w:fill="auto"/>
            <w:vAlign w:val="center"/>
          </w:tcPr>
          <w:p w14:paraId="2CDB88C2" w14:textId="77777777" w:rsidR="00AC763D" w:rsidRPr="004136A9" w:rsidRDefault="00AC763D" w:rsidP="00A26444">
            <w:pPr>
              <w:rPr>
                <w:rFonts w:ascii="Arial" w:hAnsi="Arial" w:cs="Arial"/>
                <w:sz w:val="20"/>
                <w:szCs w:val="20"/>
              </w:rPr>
            </w:pPr>
            <w:r w:rsidRPr="004136A9">
              <w:rPr>
                <w:rFonts w:ascii="Arial" w:hAnsi="Arial" w:cs="Arial"/>
                <w:sz w:val="20"/>
                <w:szCs w:val="20"/>
              </w:rPr>
              <w:t>3.</w:t>
            </w:r>
          </w:p>
        </w:tc>
        <w:tc>
          <w:tcPr>
            <w:tcW w:w="776" w:type="pct"/>
            <w:shd w:val="clear" w:color="auto" w:fill="auto"/>
            <w:vAlign w:val="center"/>
          </w:tcPr>
          <w:p w14:paraId="7D1A3EA8" w14:textId="77777777" w:rsidR="00AC763D" w:rsidRPr="004136A9" w:rsidRDefault="00AC763D" w:rsidP="00A26444">
            <w:pPr>
              <w:jc w:val="center"/>
              <w:rPr>
                <w:rFonts w:ascii="Arial" w:hAnsi="Arial" w:cs="Arial"/>
                <w:b/>
                <w:sz w:val="20"/>
                <w:szCs w:val="20"/>
              </w:rPr>
            </w:pPr>
            <w:r w:rsidRPr="004136A9">
              <w:rPr>
                <w:rFonts w:ascii="Arial" w:hAnsi="Arial" w:cs="Arial"/>
                <w:b/>
                <w:sz w:val="20"/>
                <w:szCs w:val="20"/>
              </w:rPr>
              <w:t>10 01 17</w:t>
            </w:r>
          </w:p>
        </w:tc>
        <w:tc>
          <w:tcPr>
            <w:tcW w:w="3064" w:type="pct"/>
            <w:shd w:val="clear" w:color="auto" w:fill="auto"/>
            <w:vAlign w:val="center"/>
          </w:tcPr>
          <w:p w14:paraId="72E2BE78" w14:textId="53AD1BD5" w:rsidR="00AC763D" w:rsidRPr="004136A9" w:rsidRDefault="00AC763D" w:rsidP="00A26444">
            <w:pPr>
              <w:jc w:val="center"/>
              <w:rPr>
                <w:rFonts w:ascii="Arial" w:hAnsi="Arial" w:cs="Arial"/>
                <w:sz w:val="20"/>
                <w:szCs w:val="20"/>
              </w:rPr>
            </w:pPr>
            <w:r w:rsidRPr="004136A9">
              <w:rPr>
                <w:rFonts w:ascii="Arial" w:hAnsi="Arial" w:cs="Arial"/>
                <w:sz w:val="20"/>
                <w:szCs w:val="20"/>
              </w:rPr>
              <w:t>Popioły lotne ze współspalania inne niż wymienione w 10</w:t>
            </w:r>
            <w:r w:rsidR="00577156">
              <w:rPr>
                <w:rFonts w:ascii="Arial" w:hAnsi="Arial" w:cs="Arial"/>
                <w:sz w:val="20"/>
                <w:szCs w:val="20"/>
              </w:rPr>
              <w:t> </w:t>
            </w:r>
            <w:r w:rsidRPr="004136A9">
              <w:rPr>
                <w:rFonts w:ascii="Arial" w:hAnsi="Arial" w:cs="Arial"/>
                <w:sz w:val="20"/>
                <w:szCs w:val="20"/>
              </w:rPr>
              <w:t>01</w:t>
            </w:r>
            <w:r w:rsidR="00577156">
              <w:rPr>
                <w:rFonts w:ascii="Arial" w:hAnsi="Arial" w:cs="Arial"/>
                <w:sz w:val="20"/>
                <w:szCs w:val="20"/>
              </w:rPr>
              <w:t> </w:t>
            </w:r>
            <w:r w:rsidRPr="004136A9">
              <w:rPr>
                <w:rFonts w:ascii="Arial" w:hAnsi="Arial" w:cs="Arial"/>
                <w:sz w:val="20"/>
                <w:szCs w:val="20"/>
              </w:rPr>
              <w:t>16</w:t>
            </w:r>
          </w:p>
        </w:tc>
        <w:tc>
          <w:tcPr>
            <w:tcW w:w="859" w:type="pct"/>
            <w:shd w:val="clear" w:color="auto" w:fill="auto"/>
            <w:vAlign w:val="center"/>
          </w:tcPr>
          <w:p w14:paraId="7FB20324" w14:textId="77777777" w:rsidR="00AC763D" w:rsidRPr="004136A9" w:rsidRDefault="00AC763D" w:rsidP="00A26444">
            <w:pPr>
              <w:jc w:val="center"/>
              <w:rPr>
                <w:rFonts w:ascii="Arial" w:hAnsi="Arial" w:cs="Arial"/>
                <w:sz w:val="20"/>
                <w:szCs w:val="20"/>
              </w:rPr>
            </w:pPr>
            <w:r w:rsidRPr="004136A9">
              <w:rPr>
                <w:rFonts w:ascii="Arial" w:hAnsi="Arial" w:cs="Arial"/>
                <w:sz w:val="20"/>
                <w:szCs w:val="20"/>
              </w:rPr>
              <w:t>8 000</w:t>
            </w:r>
          </w:p>
        </w:tc>
      </w:tr>
      <w:tr w:rsidR="00AC763D" w:rsidRPr="004136A9" w14:paraId="3E6FE26D" w14:textId="77777777" w:rsidTr="00A26444">
        <w:trPr>
          <w:trHeight w:val="113"/>
        </w:trPr>
        <w:tc>
          <w:tcPr>
            <w:tcW w:w="301" w:type="pct"/>
            <w:shd w:val="clear" w:color="auto" w:fill="auto"/>
            <w:vAlign w:val="center"/>
          </w:tcPr>
          <w:p w14:paraId="1815E407" w14:textId="77777777" w:rsidR="00AC763D" w:rsidRPr="004136A9" w:rsidRDefault="00AC763D" w:rsidP="00A26444">
            <w:pPr>
              <w:rPr>
                <w:rFonts w:ascii="Arial" w:hAnsi="Arial" w:cs="Arial"/>
                <w:sz w:val="20"/>
                <w:szCs w:val="20"/>
              </w:rPr>
            </w:pPr>
            <w:r w:rsidRPr="004136A9">
              <w:rPr>
                <w:rFonts w:ascii="Arial" w:hAnsi="Arial" w:cs="Arial"/>
                <w:sz w:val="20"/>
                <w:szCs w:val="20"/>
              </w:rPr>
              <w:t>4.</w:t>
            </w:r>
          </w:p>
        </w:tc>
        <w:tc>
          <w:tcPr>
            <w:tcW w:w="776" w:type="pct"/>
            <w:shd w:val="clear" w:color="auto" w:fill="auto"/>
            <w:vAlign w:val="center"/>
          </w:tcPr>
          <w:p w14:paraId="1AD99213" w14:textId="77777777" w:rsidR="00AC763D" w:rsidRPr="004136A9" w:rsidRDefault="00AC763D" w:rsidP="00A26444">
            <w:pPr>
              <w:jc w:val="center"/>
              <w:rPr>
                <w:rFonts w:ascii="Arial" w:hAnsi="Arial" w:cs="Arial"/>
                <w:b/>
                <w:sz w:val="20"/>
                <w:szCs w:val="20"/>
              </w:rPr>
            </w:pPr>
            <w:r w:rsidRPr="004136A9">
              <w:rPr>
                <w:rFonts w:ascii="Arial" w:hAnsi="Arial" w:cs="Arial"/>
                <w:b/>
                <w:sz w:val="20"/>
                <w:szCs w:val="20"/>
              </w:rPr>
              <w:t>10 01 80</w:t>
            </w:r>
          </w:p>
        </w:tc>
        <w:tc>
          <w:tcPr>
            <w:tcW w:w="3064" w:type="pct"/>
            <w:shd w:val="clear" w:color="auto" w:fill="auto"/>
            <w:vAlign w:val="center"/>
          </w:tcPr>
          <w:p w14:paraId="27C598DA" w14:textId="77777777" w:rsidR="00AC763D" w:rsidRPr="004136A9" w:rsidRDefault="00AC763D" w:rsidP="00A26444">
            <w:pPr>
              <w:jc w:val="center"/>
              <w:rPr>
                <w:rFonts w:ascii="Arial" w:hAnsi="Arial" w:cs="Arial"/>
                <w:sz w:val="20"/>
                <w:szCs w:val="20"/>
              </w:rPr>
            </w:pPr>
            <w:r w:rsidRPr="004136A9">
              <w:rPr>
                <w:rFonts w:ascii="Arial" w:hAnsi="Arial" w:cs="Arial"/>
                <w:sz w:val="20"/>
                <w:szCs w:val="20"/>
              </w:rPr>
              <w:t>Mieszanki popiołowo - żużlowe z mokrego odprowadzania odpadów paleniskowych</w:t>
            </w:r>
          </w:p>
        </w:tc>
        <w:tc>
          <w:tcPr>
            <w:tcW w:w="859" w:type="pct"/>
            <w:shd w:val="clear" w:color="auto" w:fill="auto"/>
            <w:vAlign w:val="center"/>
          </w:tcPr>
          <w:p w14:paraId="6285B4A4" w14:textId="77777777" w:rsidR="00AC763D" w:rsidRPr="004136A9" w:rsidRDefault="00AC763D" w:rsidP="00A26444">
            <w:pPr>
              <w:jc w:val="center"/>
              <w:rPr>
                <w:rFonts w:ascii="Arial" w:hAnsi="Arial" w:cs="Arial"/>
                <w:sz w:val="20"/>
                <w:szCs w:val="20"/>
              </w:rPr>
            </w:pPr>
            <w:r w:rsidRPr="004136A9">
              <w:rPr>
                <w:rFonts w:ascii="Arial" w:hAnsi="Arial" w:cs="Arial"/>
                <w:sz w:val="20"/>
                <w:szCs w:val="20"/>
              </w:rPr>
              <w:t>46 000*</w:t>
            </w:r>
          </w:p>
        </w:tc>
      </w:tr>
    </w:tbl>
    <w:p w14:paraId="654E4A2F" w14:textId="77777777" w:rsidR="00AC763D" w:rsidRPr="004136A9" w:rsidRDefault="00AC763D" w:rsidP="00AC763D">
      <w:pPr>
        <w:spacing w:line="276" w:lineRule="auto"/>
        <w:jc w:val="both"/>
        <w:rPr>
          <w:rFonts w:ascii="Arial" w:hAnsi="Arial" w:cs="Arial"/>
          <w:sz w:val="18"/>
          <w:szCs w:val="18"/>
        </w:rPr>
      </w:pPr>
      <w:r w:rsidRPr="004136A9">
        <w:rPr>
          <w:rFonts w:ascii="Arial" w:hAnsi="Arial" w:cs="Arial"/>
          <w:sz w:val="18"/>
          <w:szCs w:val="18"/>
        </w:rPr>
        <w:t>*Dopuszczalna ilość odpadów w sytuacji, kiedy nie będą one wykorzystywane jako produkt uboczny.</w:t>
      </w:r>
    </w:p>
    <w:p w14:paraId="0780DE12" w14:textId="77777777" w:rsidR="00AC763D" w:rsidRPr="004136A9" w:rsidRDefault="00AC763D" w:rsidP="00AC763D">
      <w:pPr>
        <w:spacing w:before="120" w:after="120" w:line="276" w:lineRule="auto"/>
        <w:jc w:val="both"/>
        <w:rPr>
          <w:rFonts w:ascii="Arial" w:eastAsia="Calibri" w:hAnsi="Arial" w:cs="Arial"/>
          <w:szCs w:val="23"/>
          <w:lang w:eastAsia="zh-CN"/>
        </w:rPr>
      </w:pPr>
      <w:r w:rsidRPr="004136A9">
        <w:rPr>
          <w:rFonts w:ascii="Arial" w:eastAsia="Calibri" w:hAnsi="Arial" w:cs="Arial"/>
          <w:szCs w:val="23"/>
          <w:lang w:eastAsia="zh-CN"/>
        </w:rPr>
        <w:t>Łączna masa odpadów przetwarzanych nie będzie przekraczać 54 000 Mg/rok.</w:t>
      </w:r>
    </w:p>
    <w:p w14:paraId="75D408B7" w14:textId="77777777" w:rsidR="00AC763D" w:rsidRPr="004136A9" w:rsidRDefault="00AC763D" w:rsidP="00AC763D">
      <w:pPr>
        <w:pStyle w:val="Nagwek2"/>
      </w:pPr>
      <w:r w:rsidRPr="004136A9">
        <w:t>I.19. Punkt III.4.1.3. decyzji otrzymuje brzmienie:</w:t>
      </w:r>
    </w:p>
    <w:p w14:paraId="625F4CD0" w14:textId="77777777" w:rsidR="00AC763D" w:rsidRPr="004136A9" w:rsidRDefault="00AC763D" w:rsidP="00AC763D">
      <w:pPr>
        <w:spacing w:before="240" w:line="276" w:lineRule="auto"/>
        <w:jc w:val="both"/>
        <w:rPr>
          <w:rFonts w:ascii="Arial" w:hAnsi="Arial" w:cs="Arial"/>
          <w:b/>
        </w:rPr>
      </w:pPr>
      <w:r w:rsidRPr="004136A9">
        <w:rPr>
          <w:rFonts w:ascii="Arial" w:hAnsi="Arial" w:cs="Arial"/>
          <w:b/>
        </w:rPr>
        <w:t>Tabela 13b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3b"/>
        <w:tblDescription w:val="Dopuszczalne ilości odpadów przetwarzanych poza instalacją."/>
      </w:tblPr>
      <w:tblGrid>
        <w:gridCol w:w="546"/>
        <w:gridCol w:w="1406"/>
        <w:gridCol w:w="5553"/>
        <w:gridCol w:w="1557"/>
      </w:tblGrid>
      <w:tr w:rsidR="00AC763D" w:rsidRPr="004136A9" w14:paraId="279CF05C" w14:textId="77777777" w:rsidTr="00A26444">
        <w:trPr>
          <w:trHeight w:val="20"/>
        </w:trPr>
        <w:tc>
          <w:tcPr>
            <w:tcW w:w="301" w:type="pct"/>
            <w:shd w:val="clear" w:color="auto" w:fill="auto"/>
            <w:vAlign w:val="center"/>
          </w:tcPr>
          <w:p w14:paraId="7D12BCF9"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Lp.</w:t>
            </w:r>
          </w:p>
        </w:tc>
        <w:tc>
          <w:tcPr>
            <w:tcW w:w="776" w:type="pct"/>
            <w:shd w:val="clear" w:color="auto" w:fill="auto"/>
            <w:vAlign w:val="center"/>
          </w:tcPr>
          <w:p w14:paraId="52E88E7F"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Kod odpadu</w:t>
            </w:r>
          </w:p>
        </w:tc>
        <w:tc>
          <w:tcPr>
            <w:tcW w:w="3064" w:type="pct"/>
            <w:shd w:val="clear" w:color="auto" w:fill="auto"/>
            <w:vAlign w:val="center"/>
          </w:tcPr>
          <w:p w14:paraId="3EAF89A9"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Rodzaj odpadu innego niż niebezpieczny</w:t>
            </w:r>
          </w:p>
        </w:tc>
        <w:tc>
          <w:tcPr>
            <w:tcW w:w="859" w:type="pct"/>
            <w:shd w:val="clear" w:color="auto" w:fill="auto"/>
            <w:vAlign w:val="center"/>
          </w:tcPr>
          <w:p w14:paraId="6F40E4F8"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Ilość odpadu [Mg/rok]</w:t>
            </w:r>
          </w:p>
        </w:tc>
      </w:tr>
      <w:tr w:rsidR="00AC763D" w:rsidRPr="004136A9" w14:paraId="64724C14" w14:textId="77777777" w:rsidTr="00A26444">
        <w:trPr>
          <w:trHeight w:val="20"/>
        </w:trPr>
        <w:tc>
          <w:tcPr>
            <w:tcW w:w="301" w:type="pct"/>
            <w:shd w:val="clear" w:color="auto" w:fill="auto"/>
            <w:vAlign w:val="center"/>
          </w:tcPr>
          <w:p w14:paraId="4ABDD369"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1.</w:t>
            </w:r>
          </w:p>
        </w:tc>
        <w:tc>
          <w:tcPr>
            <w:tcW w:w="776" w:type="pct"/>
            <w:shd w:val="clear" w:color="auto" w:fill="auto"/>
            <w:vAlign w:val="center"/>
          </w:tcPr>
          <w:p w14:paraId="6F6442C0"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10 12 08</w:t>
            </w:r>
          </w:p>
        </w:tc>
        <w:tc>
          <w:tcPr>
            <w:tcW w:w="3064" w:type="pct"/>
            <w:shd w:val="clear" w:color="auto" w:fill="auto"/>
            <w:vAlign w:val="center"/>
          </w:tcPr>
          <w:p w14:paraId="7461B742"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Wybrakowane wyroby ceramiczne, cegły, kafle i ceramika budowlana (po przeróbce termicznej)</w:t>
            </w:r>
          </w:p>
        </w:tc>
        <w:tc>
          <w:tcPr>
            <w:tcW w:w="859" w:type="pct"/>
            <w:shd w:val="clear" w:color="auto" w:fill="auto"/>
            <w:vAlign w:val="center"/>
          </w:tcPr>
          <w:p w14:paraId="63C05463"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4 800</w:t>
            </w:r>
          </w:p>
        </w:tc>
      </w:tr>
    </w:tbl>
    <w:p w14:paraId="0FDD8D9C" w14:textId="77777777" w:rsidR="00AC763D" w:rsidRPr="004136A9" w:rsidRDefault="00AC763D" w:rsidP="00AC763D">
      <w:pPr>
        <w:pStyle w:val="Nagwek2"/>
      </w:pPr>
      <w:r w:rsidRPr="004136A9">
        <w:t>I.20. Punkt III.4.3. decyzji otrzymuje brzmienie:</w:t>
      </w:r>
    </w:p>
    <w:p w14:paraId="418E5431" w14:textId="47895A63" w:rsidR="00AC763D" w:rsidRPr="004136A9" w:rsidRDefault="00AC763D" w:rsidP="00AC763D">
      <w:pPr>
        <w:spacing w:before="240" w:line="276" w:lineRule="auto"/>
        <w:jc w:val="both"/>
        <w:rPr>
          <w:rFonts w:ascii="Arial" w:hAnsi="Arial" w:cs="Arial"/>
        </w:rPr>
      </w:pPr>
      <w:r w:rsidRPr="004136A9">
        <w:rPr>
          <w:rFonts w:ascii="Arial" w:hAnsi="Arial" w:cs="Arial"/>
          <w:b/>
          <w:bCs/>
        </w:rPr>
        <w:t>„</w:t>
      </w:r>
      <w:r w:rsidRPr="004136A9">
        <w:rPr>
          <w:rFonts w:ascii="Arial" w:hAnsi="Arial" w:cs="Arial"/>
        </w:rPr>
        <w:t xml:space="preserve">Przetwarzanie odpadów wskazanych w tabeli 13a będzie miało miejsce w Zakładzie produkcyjnym Kupno w Kupnie 494. Odpady poddawane będą procesowi odzysku kwalifikowanemu jako R5 zgodnie z zał. Nr 1 - „Niewyczerpujący wykaz procesów odzysku” do ustawy o odpadach poprzez wykorzystanie, jako dodatek w procesie produkcji wyrobów ceramicznych, przedstawionym w pkt. I.2.2 niniejszej decyzji. Odpady o kodzie 10 12 08 wykorzystywane będą do utwardzania dróg dojazdowych, na terenie działki nr </w:t>
      </w:r>
      <w:proofErr w:type="spellStart"/>
      <w:r w:rsidRPr="004136A9">
        <w:rPr>
          <w:rFonts w:ascii="Arial" w:hAnsi="Arial" w:cs="Arial"/>
        </w:rPr>
        <w:t>ewid</w:t>
      </w:r>
      <w:proofErr w:type="spellEnd"/>
      <w:r w:rsidRPr="004136A9">
        <w:rPr>
          <w:rFonts w:ascii="Arial" w:hAnsi="Arial" w:cs="Arial"/>
        </w:rPr>
        <w:t>. 232/1 w Kupnie, do której posiadacz odpadów ma tytuł prawny i poddawane będą procesowi odzysku kwalifikowanemu jako R5 zgodnie</w:t>
      </w:r>
      <w:r w:rsidR="00C37836">
        <w:rPr>
          <w:rFonts w:ascii="Arial" w:hAnsi="Arial" w:cs="Arial"/>
        </w:rPr>
        <w:t xml:space="preserve"> </w:t>
      </w:r>
      <w:r w:rsidRPr="004136A9">
        <w:rPr>
          <w:rFonts w:ascii="Arial" w:hAnsi="Arial" w:cs="Arial"/>
        </w:rPr>
        <w:t>z zał. Nr 1 - „Niewyczerpujący wykaz procesów odzysku” do ustawy o odpadach. Odpady o</w:t>
      </w:r>
      <w:r w:rsidR="00C37836">
        <w:rPr>
          <w:rFonts w:ascii="Arial" w:hAnsi="Arial" w:cs="Arial"/>
        </w:rPr>
        <w:t> </w:t>
      </w:r>
      <w:r w:rsidRPr="004136A9">
        <w:rPr>
          <w:rFonts w:ascii="Arial" w:hAnsi="Arial" w:cs="Arial"/>
        </w:rPr>
        <w:t xml:space="preserve">kodzie 10 12 08 będące ceramicznymi materiałami </w:t>
      </w:r>
      <w:proofErr w:type="spellStart"/>
      <w:r w:rsidRPr="004136A9">
        <w:rPr>
          <w:rFonts w:ascii="Arial" w:hAnsi="Arial" w:cs="Arial"/>
        </w:rPr>
        <w:t>poryzowanymi</w:t>
      </w:r>
      <w:proofErr w:type="spellEnd"/>
      <w:r w:rsidR="00C37836">
        <w:rPr>
          <w:rFonts w:ascii="Arial" w:hAnsi="Arial" w:cs="Arial"/>
        </w:rPr>
        <w:t xml:space="preserve"> </w:t>
      </w:r>
      <w:r w:rsidRPr="004136A9">
        <w:rPr>
          <w:rFonts w:ascii="Arial" w:hAnsi="Arial" w:cs="Arial"/>
        </w:rPr>
        <w:t>o niewłaściwych parametrach fizycznych (uszkodzone mechanicznie wybrakowane wyroby) będą stanowić odpad obojętny zgodnie z załącznikiem do rozporządzenia Ministra Środowiska z dnia 11 maja 205 r. w sprawie odzysku odpadów poza instalacjami i</w:t>
      </w:r>
      <w:r w:rsidR="00C37836">
        <w:rPr>
          <w:rFonts w:ascii="Arial" w:hAnsi="Arial" w:cs="Arial"/>
        </w:rPr>
        <w:t> </w:t>
      </w:r>
      <w:r w:rsidRPr="004136A9">
        <w:rPr>
          <w:rFonts w:ascii="Arial" w:hAnsi="Arial" w:cs="Arial"/>
        </w:rPr>
        <w:t>urządzeniami (Dz. U z 2015 r., poz. 496).</w:t>
      </w:r>
      <w:r w:rsidRPr="004136A9">
        <w:rPr>
          <w:rFonts w:ascii="Arial" w:hAnsi="Arial" w:cs="Arial"/>
          <w:b/>
          <w:bCs/>
        </w:rPr>
        <w:t>”</w:t>
      </w:r>
      <w:r w:rsidRPr="004136A9">
        <w:rPr>
          <w:rFonts w:ascii="Arial" w:hAnsi="Arial" w:cs="Arial"/>
        </w:rPr>
        <w:t xml:space="preserve"> </w:t>
      </w:r>
    </w:p>
    <w:p w14:paraId="0C40B053" w14:textId="77777777" w:rsidR="00AC763D" w:rsidRPr="004136A9" w:rsidRDefault="00AC763D" w:rsidP="00AC763D">
      <w:pPr>
        <w:pStyle w:val="Nagwek2"/>
        <w:spacing w:after="240"/>
      </w:pPr>
      <w:r w:rsidRPr="004136A9">
        <w:t>I.21. Punkt III.4.4. decyzji otrzymuje brzmienie:</w:t>
      </w:r>
    </w:p>
    <w:p w14:paraId="28B90F6F" w14:textId="77777777" w:rsidR="00AC763D" w:rsidRPr="004136A9" w:rsidRDefault="00AC763D" w:rsidP="00AC763D">
      <w:pPr>
        <w:spacing w:before="240" w:line="276" w:lineRule="auto"/>
        <w:jc w:val="both"/>
        <w:rPr>
          <w:rFonts w:ascii="Arial" w:hAnsi="Arial" w:cs="Arial"/>
          <w:b/>
        </w:rPr>
      </w:pPr>
      <w:r w:rsidRPr="004136A9">
        <w:rPr>
          <w:rFonts w:ascii="Arial" w:hAnsi="Arial" w:cs="Arial"/>
          <w:b/>
        </w:rPr>
        <w:t>„III.4.4. Miejsce i sposób magazynowania oraz rodzaj magazynowanych odpadów.</w:t>
      </w:r>
    </w:p>
    <w:p w14:paraId="5E91E067" w14:textId="77777777" w:rsidR="00AC763D" w:rsidRPr="004136A9" w:rsidRDefault="00AC763D" w:rsidP="00AC763D">
      <w:pPr>
        <w:spacing w:before="240" w:line="276" w:lineRule="auto"/>
        <w:jc w:val="both"/>
        <w:rPr>
          <w:rFonts w:ascii="Arial" w:hAnsi="Arial" w:cs="Arial"/>
          <w:b/>
          <w:bCs/>
        </w:rPr>
      </w:pPr>
      <w:r w:rsidRPr="004136A9">
        <w:rPr>
          <w:rFonts w:ascii="Arial" w:hAnsi="Arial" w:cs="Arial"/>
          <w:b/>
          <w:bCs/>
        </w:rPr>
        <w:lastRenderedPageBreak/>
        <w:t>Tabela 13c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3c"/>
        <w:tblDescription w:val="Miejsce i sposób magazynowania odpadów."/>
      </w:tblPr>
      <w:tblGrid>
        <w:gridCol w:w="552"/>
        <w:gridCol w:w="1492"/>
        <w:gridCol w:w="2487"/>
        <w:gridCol w:w="4531"/>
      </w:tblGrid>
      <w:tr w:rsidR="00AC763D" w:rsidRPr="004136A9" w14:paraId="17F3BA52" w14:textId="77777777" w:rsidTr="00A26444">
        <w:trPr>
          <w:trHeight w:val="113"/>
        </w:trPr>
        <w:tc>
          <w:tcPr>
            <w:tcW w:w="305" w:type="pct"/>
            <w:shd w:val="clear" w:color="auto" w:fill="auto"/>
            <w:vAlign w:val="center"/>
          </w:tcPr>
          <w:p w14:paraId="1D5AA969"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Lp.</w:t>
            </w:r>
          </w:p>
        </w:tc>
        <w:tc>
          <w:tcPr>
            <w:tcW w:w="823" w:type="pct"/>
            <w:shd w:val="clear" w:color="auto" w:fill="auto"/>
            <w:vAlign w:val="center"/>
          </w:tcPr>
          <w:p w14:paraId="3A21DA64"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Kod odpadu</w:t>
            </w:r>
          </w:p>
        </w:tc>
        <w:tc>
          <w:tcPr>
            <w:tcW w:w="1372" w:type="pct"/>
            <w:shd w:val="clear" w:color="auto" w:fill="auto"/>
            <w:vAlign w:val="center"/>
          </w:tcPr>
          <w:p w14:paraId="3FC3FF7A"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Rodzaj odpadu innego niż niebezpieczny</w:t>
            </w:r>
          </w:p>
        </w:tc>
        <w:tc>
          <w:tcPr>
            <w:tcW w:w="2500" w:type="pct"/>
            <w:shd w:val="clear" w:color="auto" w:fill="auto"/>
            <w:vAlign w:val="center"/>
          </w:tcPr>
          <w:p w14:paraId="5D2CBA4B"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rPr>
              <w:t>Sposób i miejsce magazynowania</w:t>
            </w:r>
          </w:p>
        </w:tc>
      </w:tr>
      <w:tr w:rsidR="00AC763D" w:rsidRPr="004136A9" w14:paraId="77362CBE" w14:textId="77777777" w:rsidTr="00A26444">
        <w:trPr>
          <w:trHeight w:val="113"/>
        </w:trPr>
        <w:tc>
          <w:tcPr>
            <w:tcW w:w="305" w:type="pct"/>
            <w:shd w:val="clear" w:color="auto" w:fill="auto"/>
            <w:vAlign w:val="center"/>
          </w:tcPr>
          <w:p w14:paraId="7C3FA4EA" w14:textId="77777777" w:rsidR="00AC763D" w:rsidRPr="004136A9" w:rsidRDefault="00AC763D" w:rsidP="00A26444">
            <w:pPr>
              <w:rPr>
                <w:rFonts w:ascii="Arial" w:eastAsia="Calibri" w:hAnsi="Arial" w:cs="Arial"/>
                <w:sz w:val="20"/>
                <w:szCs w:val="20"/>
                <w:lang w:eastAsia="zh-CN"/>
              </w:rPr>
            </w:pPr>
            <w:r w:rsidRPr="004136A9">
              <w:rPr>
                <w:rFonts w:ascii="Arial" w:eastAsia="Calibri" w:hAnsi="Arial" w:cs="Arial"/>
                <w:sz w:val="20"/>
                <w:szCs w:val="20"/>
                <w:lang w:eastAsia="zh-CN"/>
              </w:rPr>
              <w:t>1.</w:t>
            </w:r>
          </w:p>
        </w:tc>
        <w:tc>
          <w:tcPr>
            <w:tcW w:w="823" w:type="pct"/>
            <w:shd w:val="clear" w:color="auto" w:fill="auto"/>
            <w:vAlign w:val="center"/>
          </w:tcPr>
          <w:p w14:paraId="30A6B000"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10 01 01</w:t>
            </w:r>
          </w:p>
        </w:tc>
        <w:tc>
          <w:tcPr>
            <w:tcW w:w="1372" w:type="pct"/>
            <w:shd w:val="clear" w:color="auto" w:fill="auto"/>
            <w:vAlign w:val="center"/>
          </w:tcPr>
          <w:p w14:paraId="05BAC7BF" w14:textId="6970F2D6"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Żużle, popioły paleniskowe i pyły</w:t>
            </w:r>
            <w:r w:rsidR="00C37836">
              <w:rPr>
                <w:rFonts w:ascii="Arial" w:eastAsia="Calibri" w:hAnsi="Arial" w:cs="Arial"/>
                <w:sz w:val="20"/>
                <w:szCs w:val="20"/>
                <w:lang w:eastAsia="zh-CN"/>
              </w:rPr>
              <w:t xml:space="preserve"> </w:t>
            </w:r>
            <w:r w:rsidRPr="004136A9">
              <w:rPr>
                <w:rFonts w:ascii="Arial" w:eastAsia="Calibri" w:hAnsi="Arial" w:cs="Arial"/>
                <w:sz w:val="20"/>
                <w:szCs w:val="20"/>
                <w:lang w:eastAsia="zh-CN"/>
              </w:rPr>
              <w:t>z kotłów (z wyłączeniem pyłów z kotłów wymienionych</w:t>
            </w:r>
            <w:r w:rsidR="00C37836">
              <w:rPr>
                <w:rFonts w:ascii="Arial" w:eastAsia="Calibri" w:hAnsi="Arial" w:cs="Arial"/>
                <w:sz w:val="20"/>
                <w:szCs w:val="20"/>
                <w:lang w:eastAsia="zh-CN"/>
              </w:rPr>
              <w:t xml:space="preserve"> </w:t>
            </w:r>
            <w:r w:rsidRPr="004136A9">
              <w:rPr>
                <w:rFonts w:ascii="Arial" w:eastAsia="Calibri" w:hAnsi="Arial" w:cs="Arial"/>
                <w:sz w:val="20"/>
                <w:szCs w:val="20"/>
                <w:lang w:eastAsia="zh-CN"/>
              </w:rPr>
              <w:t>w 10 01 04)</w:t>
            </w:r>
          </w:p>
        </w:tc>
        <w:tc>
          <w:tcPr>
            <w:tcW w:w="2500" w:type="pct"/>
            <w:shd w:val="clear" w:color="auto" w:fill="auto"/>
            <w:vAlign w:val="center"/>
          </w:tcPr>
          <w:p w14:paraId="698D9265"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Odpad magazynowany będzie pod przykryciem plandeką na utwardzonym placu betonowym o powierzchni 80 m</w:t>
            </w:r>
            <w:r w:rsidRPr="004136A9">
              <w:rPr>
                <w:rFonts w:ascii="Arial" w:eastAsia="Calibri" w:hAnsi="Arial" w:cs="Arial"/>
                <w:sz w:val="20"/>
                <w:szCs w:val="20"/>
                <w:vertAlign w:val="superscript"/>
                <w:lang w:eastAsia="zh-CN"/>
              </w:rPr>
              <w:t>2</w:t>
            </w:r>
            <w:r w:rsidRPr="004136A9">
              <w:rPr>
                <w:rFonts w:ascii="Arial" w:eastAsia="Calibri" w:hAnsi="Arial" w:cs="Arial"/>
                <w:sz w:val="20"/>
                <w:szCs w:val="20"/>
                <w:lang w:eastAsia="zh-CN"/>
              </w:rPr>
              <w:t>.</w:t>
            </w:r>
          </w:p>
        </w:tc>
      </w:tr>
      <w:tr w:rsidR="00AC763D" w:rsidRPr="004136A9" w14:paraId="099B9517" w14:textId="77777777" w:rsidTr="00A26444">
        <w:trPr>
          <w:trHeight w:val="113"/>
        </w:trPr>
        <w:tc>
          <w:tcPr>
            <w:tcW w:w="305" w:type="pct"/>
            <w:shd w:val="clear" w:color="auto" w:fill="auto"/>
            <w:vAlign w:val="center"/>
          </w:tcPr>
          <w:p w14:paraId="745F5F1E" w14:textId="77777777" w:rsidR="00AC763D" w:rsidRPr="004136A9" w:rsidRDefault="00AC763D" w:rsidP="00A26444">
            <w:pPr>
              <w:rPr>
                <w:rFonts w:ascii="Arial" w:eastAsia="Calibri" w:hAnsi="Arial" w:cs="Arial"/>
                <w:sz w:val="20"/>
                <w:szCs w:val="20"/>
                <w:lang w:eastAsia="zh-CN"/>
              </w:rPr>
            </w:pPr>
            <w:r w:rsidRPr="004136A9">
              <w:rPr>
                <w:rFonts w:ascii="Arial" w:eastAsia="Calibri" w:hAnsi="Arial" w:cs="Arial"/>
                <w:sz w:val="20"/>
                <w:szCs w:val="20"/>
                <w:lang w:eastAsia="zh-CN"/>
              </w:rPr>
              <w:t>2.</w:t>
            </w:r>
          </w:p>
        </w:tc>
        <w:tc>
          <w:tcPr>
            <w:tcW w:w="823" w:type="pct"/>
            <w:shd w:val="clear" w:color="auto" w:fill="auto"/>
            <w:vAlign w:val="center"/>
          </w:tcPr>
          <w:p w14:paraId="09D109E6"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10 01 02</w:t>
            </w:r>
          </w:p>
        </w:tc>
        <w:tc>
          <w:tcPr>
            <w:tcW w:w="1372" w:type="pct"/>
            <w:shd w:val="clear" w:color="auto" w:fill="auto"/>
            <w:vAlign w:val="center"/>
          </w:tcPr>
          <w:p w14:paraId="337563BE"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Popioły lotne z węgla</w:t>
            </w:r>
          </w:p>
        </w:tc>
        <w:tc>
          <w:tcPr>
            <w:tcW w:w="2500" w:type="pct"/>
            <w:shd w:val="clear" w:color="auto" w:fill="auto"/>
            <w:vAlign w:val="center"/>
          </w:tcPr>
          <w:p w14:paraId="398049CA" w14:textId="77777777" w:rsidR="00AC763D" w:rsidRPr="004136A9" w:rsidRDefault="00AC763D" w:rsidP="00A26444">
            <w:pPr>
              <w:autoSpaceDE w:val="0"/>
              <w:autoSpaceDN w:val="0"/>
              <w:adjustRightInd w:val="0"/>
              <w:jc w:val="center"/>
              <w:rPr>
                <w:rFonts w:ascii="Arial" w:eastAsia="Calibri" w:hAnsi="Arial" w:cs="Arial"/>
                <w:sz w:val="20"/>
                <w:szCs w:val="20"/>
                <w:lang w:eastAsia="zh-CN"/>
              </w:rPr>
            </w:pPr>
            <w:r w:rsidRPr="004136A9">
              <w:rPr>
                <w:rFonts w:ascii="Arial" w:eastAsia="Calibri" w:hAnsi="Arial" w:cs="Arial"/>
                <w:sz w:val="20"/>
                <w:szCs w:val="20"/>
                <w:lang w:eastAsia="zh-CN"/>
              </w:rPr>
              <w:t>Odpad magazynowany będzie w oznakowanym silosie o pojemności 280 m</w:t>
            </w:r>
            <w:r w:rsidRPr="004136A9">
              <w:rPr>
                <w:rFonts w:ascii="Arial" w:eastAsia="Calibri" w:hAnsi="Arial" w:cs="Arial"/>
                <w:sz w:val="20"/>
                <w:szCs w:val="20"/>
                <w:vertAlign w:val="superscript"/>
                <w:lang w:eastAsia="zh-CN"/>
              </w:rPr>
              <w:t>3</w:t>
            </w:r>
            <w:r w:rsidRPr="004136A9">
              <w:rPr>
                <w:rFonts w:ascii="Arial" w:eastAsia="Calibri" w:hAnsi="Arial" w:cs="Arial"/>
                <w:sz w:val="20"/>
                <w:szCs w:val="20"/>
                <w:lang w:eastAsia="zh-CN"/>
              </w:rPr>
              <w:t>.</w:t>
            </w:r>
          </w:p>
        </w:tc>
      </w:tr>
      <w:tr w:rsidR="00AC763D" w:rsidRPr="004136A9" w14:paraId="061A0EAD" w14:textId="77777777" w:rsidTr="00A26444">
        <w:trPr>
          <w:trHeight w:val="113"/>
        </w:trPr>
        <w:tc>
          <w:tcPr>
            <w:tcW w:w="305" w:type="pct"/>
            <w:shd w:val="clear" w:color="auto" w:fill="auto"/>
            <w:vAlign w:val="center"/>
          </w:tcPr>
          <w:p w14:paraId="30B34A81" w14:textId="77777777" w:rsidR="00AC763D" w:rsidRPr="004136A9" w:rsidRDefault="00AC763D" w:rsidP="00A26444">
            <w:pPr>
              <w:rPr>
                <w:rFonts w:ascii="Arial" w:eastAsia="Calibri" w:hAnsi="Arial" w:cs="Arial"/>
                <w:sz w:val="20"/>
                <w:szCs w:val="20"/>
                <w:lang w:eastAsia="zh-CN"/>
              </w:rPr>
            </w:pPr>
            <w:r w:rsidRPr="004136A9">
              <w:rPr>
                <w:rFonts w:ascii="Arial" w:eastAsia="Calibri" w:hAnsi="Arial" w:cs="Arial"/>
                <w:sz w:val="20"/>
                <w:szCs w:val="20"/>
                <w:lang w:eastAsia="zh-CN"/>
              </w:rPr>
              <w:t>3.</w:t>
            </w:r>
          </w:p>
        </w:tc>
        <w:tc>
          <w:tcPr>
            <w:tcW w:w="823" w:type="pct"/>
            <w:shd w:val="clear" w:color="auto" w:fill="auto"/>
            <w:vAlign w:val="center"/>
          </w:tcPr>
          <w:p w14:paraId="693E04B6"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10 01 17</w:t>
            </w:r>
          </w:p>
        </w:tc>
        <w:tc>
          <w:tcPr>
            <w:tcW w:w="1372" w:type="pct"/>
            <w:shd w:val="clear" w:color="auto" w:fill="auto"/>
            <w:vAlign w:val="center"/>
          </w:tcPr>
          <w:p w14:paraId="0B47AFC2" w14:textId="6285C614"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Popioły lotne ze współspalania inne niż wymienione w 10 01 16</w:t>
            </w:r>
          </w:p>
        </w:tc>
        <w:tc>
          <w:tcPr>
            <w:tcW w:w="2500" w:type="pct"/>
            <w:shd w:val="clear" w:color="auto" w:fill="auto"/>
            <w:vAlign w:val="center"/>
          </w:tcPr>
          <w:p w14:paraId="582E5FB2" w14:textId="77777777" w:rsidR="00AC763D" w:rsidRPr="004136A9" w:rsidRDefault="00AC763D" w:rsidP="00A26444">
            <w:pPr>
              <w:autoSpaceDE w:val="0"/>
              <w:autoSpaceDN w:val="0"/>
              <w:adjustRightInd w:val="0"/>
              <w:jc w:val="center"/>
              <w:rPr>
                <w:rFonts w:ascii="Arial" w:eastAsia="Calibri" w:hAnsi="Arial" w:cs="Arial"/>
                <w:sz w:val="20"/>
                <w:szCs w:val="20"/>
                <w:lang w:eastAsia="zh-CN"/>
              </w:rPr>
            </w:pPr>
            <w:r w:rsidRPr="004136A9">
              <w:rPr>
                <w:rFonts w:ascii="Arial" w:eastAsia="Calibri" w:hAnsi="Arial" w:cs="Arial"/>
                <w:sz w:val="20"/>
                <w:szCs w:val="20"/>
                <w:lang w:eastAsia="zh-CN"/>
              </w:rPr>
              <w:t>Odpad magazynowany będzie w oznakowanym silosie o pojemności 280 m</w:t>
            </w:r>
            <w:r w:rsidRPr="004136A9">
              <w:rPr>
                <w:rFonts w:ascii="Arial" w:eastAsia="Calibri" w:hAnsi="Arial" w:cs="Arial"/>
                <w:sz w:val="20"/>
                <w:szCs w:val="20"/>
                <w:vertAlign w:val="superscript"/>
                <w:lang w:eastAsia="zh-CN"/>
              </w:rPr>
              <w:t>3</w:t>
            </w:r>
            <w:r w:rsidRPr="004136A9">
              <w:rPr>
                <w:rFonts w:ascii="Arial" w:eastAsia="Calibri" w:hAnsi="Arial" w:cs="Arial"/>
                <w:sz w:val="20"/>
                <w:szCs w:val="20"/>
                <w:lang w:eastAsia="zh-CN"/>
              </w:rPr>
              <w:t>.</w:t>
            </w:r>
          </w:p>
        </w:tc>
      </w:tr>
      <w:tr w:rsidR="00AC763D" w:rsidRPr="004136A9" w14:paraId="5CAF85F9" w14:textId="77777777" w:rsidTr="00A26444">
        <w:trPr>
          <w:trHeight w:val="113"/>
        </w:trPr>
        <w:tc>
          <w:tcPr>
            <w:tcW w:w="305" w:type="pct"/>
            <w:shd w:val="clear" w:color="auto" w:fill="auto"/>
            <w:vAlign w:val="center"/>
          </w:tcPr>
          <w:p w14:paraId="30B1C29D" w14:textId="77777777" w:rsidR="00AC763D" w:rsidRPr="004136A9" w:rsidRDefault="00AC763D" w:rsidP="00A26444">
            <w:pPr>
              <w:rPr>
                <w:rFonts w:ascii="Arial" w:eastAsia="Calibri" w:hAnsi="Arial" w:cs="Arial"/>
                <w:sz w:val="20"/>
                <w:szCs w:val="20"/>
                <w:lang w:eastAsia="zh-CN"/>
              </w:rPr>
            </w:pPr>
            <w:r w:rsidRPr="004136A9">
              <w:rPr>
                <w:rFonts w:ascii="Arial" w:eastAsia="Calibri" w:hAnsi="Arial" w:cs="Arial"/>
                <w:sz w:val="20"/>
                <w:szCs w:val="20"/>
                <w:lang w:eastAsia="zh-CN"/>
              </w:rPr>
              <w:t>4.</w:t>
            </w:r>
          </w:p>
        </w:tc>
        <w:tc>
          <w:tcPr>
            <w:tcW w:w="823" w:type="pct"/>
            <w:shd w:val="clear" w:color="auto" w:fill="auto"/>
            <w:vAlign w:val="center"/>
          </w:tcPr>
          <w:p w14:paraId="2E83CA9E"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10 01 80</w:t>
            </w:r>
          </w:p>
        </w:tc>
        <w:tc>
          <w:tcPr>
            <w:tcW w:w="1372" w:type="pct"/>
            <w:shd w:val="clear" w:color="auto" w:fill="auto"/>
            <w:vAlign w:val="center"/>
          </w:tcPr>
          <w:p w14:paraId="1100D11D"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Mieszanki popiołowo - żużlowe z mokrego odprowadzania odpadów paleniskowych</w:t>
            </w:r>
          </w:p>
        </w:tc>
        <w:tc>
          <w:tcPr>
            <w:tcW w:w="2500" w:type="pct"/>
            <w:shd w:val="clear" w:color="auto" w:fill="auto"/>
          </w:tcPr>
          <w:p w14:paraId="67630479"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Odpad magazynowany będzie pod przykryciem plandeką na utwardzonym placu betonowym o powierzchni 80 m</w:t>
            </w:r>
            <w:r w:rsidRPr="004136A9">
              <w:rPr>
                <w:rFonts w:ascii="Arial" w:eastAsia="Calibri" w:hAnsi="Arial" w:cs="Arial"/>
                <w:sz w:val="20"/>
                <w:szCs w:val="20"/>
                <w:vertAlign w:val="superscript"/>
                <w:lang w:eastAsia="zh-CN"/>
              </w:rPr>
              <w:t>2</w:t>
            </w:r>
            <w:r w:rsidRPr="004136A9">
              <w:rPr>
                <w:rFonts w:ascii="Arial" w:eastAsia="Calibri" w:hAnsi="Arial" w:cs="Arial"/>
                <w:sz w:val="20"/>
                <w:szCs w:val="20"/>
                <w:lang w:eastAsia="zh-CN"/>
              </w:rPr>
              <w:t>.</w:t>
            </w:r>
          </w:p>
        </w:tc>
      </w:tr>
      <w:tr w:rsidR="00AC763D" w:rsidRPr="004136A9" w14:paraId="38C4E0E3" w14:textId="77777777" w:rsidTr="00A26444">
        <w:trPr>
          <w:trHeight w:val="113"/>
        </w:trPr>
        <w:tc>
          <w:tcPr>
            <w:tcW w:w="305" w:type="pct"/>
            <w:shd w:val="clear" w:color="auto" w:fill="auto"/>
            <w:vAlign w:val="center"/>
          </w:tcPr>
          <w:p w14:paraId="54B39080" w14:textId="77777777" w:rsidR="00AC763D" w:rsidRPr="004136A9" w:rsidRDefault="00AC763D" w:rsidP="00A26444">
            <w:pPr>
              <w:rPr>
                <w:rFonts w:ascii="Arial" w:eastAsia="Calibri" w:hAnsi="Arial" w:cs="Arial"/>
                <w:sz w:val="20"/>
                <w:szCs w:val="20"/>
                <w:lang w:eastAsia="zh-CN"/>
              </w:rPr>
            </w:pPr>
            <w:r w:rsidRPr="004136A9">
              <w:rPr>
                <w:rFonts w:ascii="Arial" w:eastAsia="Calibri" w:hAnsi="Arial" w:cs="Arial"/>
                <w:sz w:val="20"/>
                <w:szCs w:val="20"/>
                <w:lang w:eastAsia="zh-CN"/>
              </w:rPr>
              <w:t>5.</w:t>
            </w:r>
          </w:p>
        </w:tc>
        <w:tc>
          <w:tcPr>
            <w:tcW w:w="823" w:type="pct"/>
            <w:shd w:val="clear" w:color="auto" w:fill="auto"/>
            <w:vAlign w:val="center"/>
          </w:tcPr>
          <w:p w14:paraId="07BB5FB0"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10 12 08</w:t>
            </w:r>
          </w:p>
        </w:tc>
        <w:tc>
          <w:tcPr>
            <w:tcW w:w="1372" w:type="pct"/>
            <w:shd w:val="clear" w:color="auto" w:fill="auto"/>
            <w:vAlign w:val="center"/>
          </w:tcPr>
          <w:p w14:paraId="3A52869B"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 xml:space="preserve">Wybrakowane wyroby ceramiczne, cegły, kafle </w:t>
            </w:r>
          </w:p>
          <w:p w14:paraId="0B02AD79"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i ceramika budowlana (po przeróbce termicznej)</w:t>
            </w:r>
          </w:p>
        </w:tc>
        <w:tc>
          <w:tcPr>
            <w:tcW w:w="2500" w:type="pct"/>
            <w:shd w:val="clear" w:color="auto" w:fill="auto"/>
          </w:tcPr>
          <w:p w14:paraId="00C5A12D" w14:textId="2D20E88A" w:rsidR="00AC763D" w:rsidRPr="004136A9" w:rsidRDefault="00AC763D" w:rsidP="00A26444">
            <w:pPr>
              <w:ind w:left="-108" w:right="-108"/>
              <w:jc w:val="center"/>
              <w:rPr>
                <w:rFonts w:ascii="Arial" w:eastAsia="Calibri" w:hAnsi="Arial" w:cs="Arial"/>
                <w:sz w:val="20"/>
                <w:szCs w:val="20"/>
                <w:lang w:eastAsia="zh-CN"/>
              </w:rPr>
            </w:pPr>
            <w:r w:rsidRPr="004136A9">
              <w:rPr>
                <w:rFonts w:ascii="Arial" w:eastAsia="Calibri" w:hAnsi="Arial" w:cs="Arial"/>
                <w:sz w:val="20"/>
                <w:szCs w:val="20"/>
                <w:lang w:eastAsia="zh-CN"/>
              </w:rPr>
              <w:t>Odpad magazynowany będzie w wyznaczonym i oznakowanym  miejscu na utwardzonym placu, miedzy magazynem olejów nr 2, a drogą Rzeszów-Kolbuszowa, o powierzchni 500 m</w:t>
            </w:r>
            <w:r w:rsidRPr="004136A9">
              <w:rPr>
                <w:rFonts w:ascii="Arial" w:eastAsia="Calibri" w:hAnsi="Arial" w:cs="Arial"/>
                <w:sz w:val="20"/>
                <w:szCs w:val="20"/>
                <w:vertAlign w:val="superscript"/>
                <w:lang w:eastAsia="zh-CN"/>
              </w:rPr>
              <w:t>2</w:t>
            </w:r>
            <w:r w:rsidRPr="004136A9">
              <w:rPr>
                <w:rFonts w:ascii="Arial" w:eastAsia="Calibri" w:hAnsi="Arial" w:cs="Arial"/>
                <w:sz w:val="20"/>
                <w:szCs w:val="20"/>
                <w:lang w:eastAsia="zh-CN"/>
              </w:rPr>
              <w:t>.</w:t>
            </w:r>
          </w:p>
        </w:tc>
      </w:tr>
    </w:tbl>
    <w:p w14:paraId="73F43E61" w14:textId="77777777" w:rsidR="00AC763D" w:rsidRPr="004136A9" w:rsidRDefault="00AC763D" w:rsidP="00AC763D">
      <w:pPr>
        <w:pStyle w:val="Nagwek2"/>
      </w:pPr>
      <w:r w:rsidRPr="004136A9">
        <w:rPr>
          <w:bCs/>
        </w:rPr>
        <w:t>I.25. Punkt</w:t>
      </w:r>
      <w:r w:rsidRPr="004136A9">
        <w:t xml:space="preserve"> III.4.5. decyzji otrzymuje brzmienie:</w:t>
      </w:r>
    </w:p>
    <w:p w14:paraId="7C09F357" w14:textId="77777777" w:rsidR="00AC763D" w:rsidRPr="004136A9" w:rsidRDefault="00AC763D" w:rsidP="00AC763D">
      <w:pPr>
        <w:spacing w:before="240" w:line="276" w:lineRule="auto"/>
        <w:jc w:val="both"/>
        <w:rPr>
          <w:rFonts w:ascii="Arial" w:hAnsi="Arial" w:cs="Arial"/>
          <w:b/>
        </w:rPr>
      </w:pPr>
      <w:r w:rsidRPr="004136A9">
        <w:rPr>
          <w:rFonts w:ascii="Arial" w:hAnsi="Arial" w:cs="Arial"/>
          <w:b/>
        </w:rPr>
        <w:t>„III.4.5. Maksymalna masa odpadów które mogą być magazynowane.</w:t>
      </w:r>
    </w:p>
    <w:p w14:paraId="24C94439" w14:textId="77777777" w:rsidR="00AC763D" w:rsidRPr="004136A9" w:rsidRDefault="00AC763D" w:rsidP="00AC763D">
      <w:pPr>
        <w:spacing w:before="240" w:line="276" w:lineRule="auto"/>
        <w:jc w:val="both"/>
        <w:rPr>
          <w:rFonts w:ascii="Arial" w:hAnsi="Arial" w:cs="Arial"/>
          <w:b/>
          <w:bCs/>
        </w:rPr>
      </w:pPr>
      <w:r w:rsidRPr="004136A9">
        <w:rPr>
          <w:rFonts w:ascii="Arial" w:hAnsi="Arial" w:cs="Arial"/>
          <w:b/>
          <w:bCs/>
        </w:rPr>
        <w:t>Tabela 13d</w:t>
      </w:r>
    </w:p>
    <w:tbl>
      <w:tblPr>
        <w:tblW w:w="896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3d"/>
        <w:tblDescription w:val="Maksymalna masa odpadów, które mogą być magazynowane."/>
      </w:tblPr>
      <w:tblGrid>
        <w:gridCol w:w="546"/>
        <w:gridCol w:w="1187"/>
        <w:gridCol w:w="2679"/>
        <w:gridCol w:w="1854"/>
        <w:gridCol w:w="1659"/>
        <w:gridCol w:w="1037"/>
      </w:tblGrid>
      <w:tr w:rsidR="00AC763D" w:rsidRPr="004136A9" w14:paraId="63E51D7E" w14:textId="77777777" w:rsidTr="00A26444">
        <w:trPr>
          <w:trHeight w:val="567"/>
        </w:trPr>
        <w:tc>
          <w:tcPr>
            <w:tcW w:w="546" w:type="dxa"/>
            <w:vMerge w:val="restart"/>
            <w:shd w:val="clear" w:color="auto" w:fill="auto"/>
            <w:vAlign w:val="center"/>
          </w:tcPr>
          <w:p w14:paraId="584AFCAC"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Lp.</w:t>
            </w:r>
          </w:p>
        </w:tc>
        <w:tc>
          <w:tcPr>
            <w:tcW w:w="1187" w:type="dxa"/>
            <w:vMerge w:val="restart"/>
            <w:shd w:val="clear" w:color="auto" w:fill="auto"/>
            <w:vAlign w:val="center"/>
          </w:tcPr>
          <w:p w14:paraId="4FCC34A4"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Kod odpadu</w:t>
            </w:r>
          </w:p>
        </w:tc>
        <w:tc>
          <w:tcPr>
            <w:tcW w:w="2679" w:type="dxa"/>
            <w:vMerge w:val="restart"/>
            <w:shd w:val="clear" w:color="auto" w:fill="auto"/>
            <w:vAlign w:val="center"/>
          </w:tcPr>
          <w:p w14:paraId="680C4F78"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Rodzaj odpadu innego niż niebezpieczny</w:t>
            </w:r>
          </w:p>
        </w:tc>
        <w:tc>
          <w:tcPr>
            <w:tcW w:w="1854" w:type="dxa"/>
            <w:vMerge w:val="restart"/>
            <w:vAlign w:val="center"/>
          </w:tcPr>
          <w:p w14:paraId="3B518AE8"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Maksymalna masa odpadów które mogą być magazynowane w tym samym czasie</w:t>
            </w:r>
          </w:p>
          <w:p w14:paraId="424AB7BA"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Mg</w:t>
            </w:r>
          </w:p>
        </w:tc>
        <w:tc>
          <w:tcPr>
            <w:tcW w:w="2696" w:type="dxa"/>
            <w:gridSpan w:val="2"/>
            <w:shd w:val="clear" w:color="auto" w:fill="auto"/>
            <w:vAlign w:val="center"/>
          </w:tcPr>
          <w:p w14:paraId="4777456B" w14:textId="410CE633"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Maksymalna masa odpadów które mogą być magazynowane w ciągu roku</w:t>
            </w:r>
          </w:p>
          <w:p w14:paraId="45AEF476"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Mg</w:t>
            </w:r>
          </w:p>
        </w:tc>
      </w:tr>
      <w:tr w:rsidR="00AC763D" w:rsidRPr="004136A9" w14:paraId="169A93DE" w14:textId="77777777" w:rsidTr="00A26444">
        <w:trPr>
          <w:trHeight w:val="480"/>
        </w:trPr>
        <w:tc>
          <w:tcPr>
            <w:tcW w:w="546" w:type="dxa"/>
            <w:vMerge/>
            <w:shd w:val="clear" w:color="auto" w:fill="auto"/>
            <w:vAlign w:val="center"/>
          </w:tcPr>
          <w:p w14:paraId="67A967AD" w14:textId="77777777" w:rsidR="00AC763D" w:rsidRPr="004136A9" w:rsidRDefault="00AC763D" w:rsidP="00A26444">
            <w:pPr>
              <w:jc w:val="center"/>
              <w:rPr>
                <w:rFonts w:ascii="Arial" w:eastAsia="Calibri" w:hAnsi="Arial" w:cs="Arial"/>
                <w:b/>
                <w:sz w:val="20"/>
                <w:szCs w:val="20"/>
                <w:lang w:eastAsia="zh-CN"/>
              </w:rPr>
            </w:pPr>
          </w:p>
        </w:tc>
        <w:tc>
          <w:tcPr>
            <w:tcW w:w="1187" w:type="dxa"/>
            <w:vMerge/>
            <w:shd w:val="clear" w:color="auto" w:fill="auto"/>
            <w:vAlign w:val="center"/>
          </w:tcPr>
          <w:p w14:paraId="68FB502E" w14:textId="77777777" w:rsidR="00AC763D" w:rsidRPr="004136A9" w:rsidRDefault="00AC763D" w:rsidP="00A26444">
            <w:pPr>
              <w:jc w:val="center"/>
              <w:rPr>
                <w:rFonts w:ascii="Arial" w:eastAsia="Calibri" w:hAnsi="Arial" w:cs="Arial"/>
                <w:b/>
                <w:sz w:val="20"/>
                <w:szCs w:val="20"/>
                <w:lang w:eastAsia="zh-CN"/>
              </w:rPr>
            </w:pPr>
          </w:p>
        </w:tc>
        <w:tc>
          <w:tcPr>
            <w:tcW w:w="2679" w:type="dxa"/>
            <w:vMerge/>
            <w:shd w:val="clear" w:color="auto" w:fill="auto"/>
            <w:vAlign w:val="center"/>
          </w:tcPr>
          <w:p w14:paraId="0C3FE9FA" w14:textId="77777777" w:rsidR="00AC763D" w:rsidRPr="004136A9" w:rsidRDefault="00AC763D" w:rsidP="00A26444">
            <w:pPr>
              <w:jc w:val="center"/>
              <w:rPr>
                <w:rFonts w:ascii="Arial" w:eastAsia="Calibri" w:hAnsi="Arial" w:cs="Arial"/>
                <w:b/>
                <w:sz w:val="20"/>
                <w:szCs w:val="20"/>
                <w:lang w:eastAsia="zh-CN"/>
              </w:rPr>
            </w:pPr>
          </w:p>
        </w:tc>
        <w:tc>
          <w:tcPr>
            <w:tcW w:w="1854" w:type="dxa"/>
            <w:vMerge/>
            <w:vAlign w:val="center"/>
          </w:tcPr>
          <w:p w14:paraId="0AFFD991" w14:textId="77777777" w:rsidR="00AC763D" w:rsidRPr="004136A9" w:rsidRDefault="00AC763D" w:rsidP="00A26444">
            <w:pPr>
              <w:jc w:val="center"/>
              <w:rPr>
                <w:rFonts w:ascii="Arial" w:eastAsia="Calibri" w:hAnsi="Arial" w:cs="Arial"/>
                <w:b/>
                <w:sz w:val="20"/>
                <w:szCs w:val="20"/>
                <w:lang w:eastAsia="zh-CN"/>
              </w:rPr>
            </w:pPr>
          </w:p>
        </w:tc>
        <w:tc>
          <w:tcPr>
            <w:tcW w:w="1659" w:type="dxa"/>
            <w:shd w:val="clear" w:color="auto" w:fill="auto"/>
            <w:vAlign w:val="center"/>
          </w:tcPr>
          <w:p w14:paraId="144A3691"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poszczególne</w:t>
            </w:r>
          </w:p>
        </w:tc>
        <w:tc>
          <w:tcPr>
            <w:tcW w:w="1037" w:type="dxa"/>
            <w:vAlign w:val="center"/>
          </w:tcPr>
          <w:p w14:paraId="7E1C1690"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łącznie</w:t>
            </w:r>
          </w:p>
        </w:tc>
      </w:tr>
      <w:tr w:rsidR="00AC763D" w:rsidRPr="004136A9" w14:paraId="1003D702" w14:textId="77777777" w:rsidTr="00A26444">
        <w:trPr>
          <w:trHeight w:val="113"/>
        </w:trPr>
        <w:tc>
          <w:tcPr>
            <w:tcW w:w="546" w:type="dxa"/>
            <w:shd w:val="clear" w:color="auto" w:fill="auto"/>
            <w:vAlign w:val="center"/>
          </w:tcPr>
          <w:p w14:paraId="4327615F" w14:textId="77777777" w:rsidR="00AC763D" w:rsidRPr="004136A9" w:rsidRDefault="00AC763D" w:rsidP="00A26444">
            <w:pPr>
              <w:rPr>
                <w:rFonts w:ascii="Arial" w:eastAsia="Calibri" w:hAnsi="Arial" w:cs="Arial"/>
                <w:sz w:val="20"/>
                <w:szCs w:val="20"/>
                <w:lang w:eastAsia="zh-CN"/>
              </w:rPr>
            </w:pPr>
            <w:r w:rsidRPr="004136A9">
              <w:rPr>
                <w:rFonts w:ascii="Arial" w:eastAsia="Calibri" w:hAnsi="Arial" w:cs="Arial"/>
                <w:sz w:val="20"/>
                <w:szCs w:val="20"/>
                <w:lang w:eastAsia="zh-CN"/>
              </w:rPr>
              <w:t>1.</w:t>
            </w:r>
          </w:p>
        </w:tc>
        <w:tc>
          <w:tcPr>
            <w:tcW w:w="1187" w:type="dxa"/>
            <w:shd w:val="clear" w:color="auto" w:fill="auto"/>
            <w:vAlign w:val="center"/>
          </w:tcPr>
          <w:p w14:paraId="58CF5C6A"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10 01 02</w:t>
            </w:r>
          </w:p>
        </w:tc>
        <w:tc>
          <w:tcPr>
            <w:tcW w:w="2679" w:type="dxa"/>
            <w:shd w:val="clear" w:color="auto" w:fill="auto"/>
            <w:vAlign w:val="center"/>
          </w:tcPr>
          <w:p w14:paraId="261945B8"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Popioły lotne z węgla</w:t>
            </w:r>
          </w:p>
        </w:tc>
        <w:tc>
          <w:tcPr>
            <w:tcW w:w="1854" w:type="dxa"/>
            <w:vAlign w:val="center"/>
          </w:tcPr>
          <w:p w14:paraId="32947D4F" w14:textId="77777777" w:rsidR="00AC763D" w:rsidRPr="004136A9" w:rsidRDefault="00AC763D" w:rsidP="00A26444">
            <w:pPr>
              <w:autoSpaceDE w:val="0"/>
              <w:autoSpaceDN w:val="0"/>
              <w:adjustRightInd w:val="0"/>
              <w:jc w:val="center"/>
              <w:rPr>
                <w:rFonts w:ascii="Arial" w:eastAsia="Calibri" w:hAnsi="Arial" w:cs="Arial"/>
                <w:sz w:val="20"/>
                <w:szCs w:val="20"/>
                <w:lang w:eastAsia="zh-CN"/>
              </w:rPr>
            </w:pPr>
            <w:r w:rsidRPr="004136A9">
              <w:rPr>
                <w:rFonts w:ascii="Arial" w:eastAsia="Calibri" w:hAnsi="Arial" w:cs="Arial"/>
                <w:sz w:val="20"/>
                <w:szCs w:val="20"/>
                <w:lang w:eastAsia="zh-CN"/>
              </w:rPr>
              <w:t>308</w:t>
            </w:r>
          </w:p>
        </w:tc>
        <w:tc>
          <w:tcPr>
            <w:tcW w:w="1659" w:type="dxa"/>
            <w:shd w:val="clear" w:color="auto" w:fill="auto"/>
            <w:vAlign w:val="center"/>
          </w:tcPr>
          <w:p w14:paraId="059814E6" w14:textId="77777777" w:rsidR="00AC763D" w:rsidRPr="004136A9" w:rsidRDefault="00AC763D" w:rsidP="00A26444">
            <w:pPr>
              <w:autoSpaceDE w:val="0"/>
              <w:autoSpaceDN w:val="0"/>
              <w:adjustRightInd w:val="0"/>
              <w:jc w:val="center"/>
              <w:rPr>
                <w:rFonts w:ascii="Arial" w:eastAsia="Calibri" w:hAnsi="Arial" w:cs="Arial"/>
                <w:sz w:val="20"/>
                <w:szCs w:val="20"/>
                <w:lang w:eastAsia="zh-CN"/>
              </w:rPr>
            </w:pPr>
            <w:r w:rsidRPr="004136A9">
              <w:rPr>
                <w:rFonts w:ascii="Arial" w:eastAsia="Calibri" w:hAnsi="Arial" w:cs="Arial"/>
                <w:sz w:val="20"/>
                <w:szCs w:val="20"/>
                <w:lang w:eastAsia="zh-CN"/>
              </w:rPr>
              <w:t>8 000</w:t>
            </w:r>
          </w:p>
        </w:tc>
        <w:tc>
          <w:tcPr>
            <w:tcW w:w="1037" w:type="dxa"/>
            <w:vMerge w:val="restart"/>
            <w:vAlign w:val="center"/>
          </w:tcPr>
          <w:p w14:paraId="36665CD3" w14:textId="77777777" w:rsidR="00AC763D" w:rsidRPr="004136A9" w:rsidRDefault="00AC763D" w:rsidP="00A26444">
            <w:pPr>
              <w:autoSpaceDE w:val="0"/>
              <w:autoSpaceDN w:val="0"/>
              <w:adjustRightInd w:val="0"/>
              <w:jc w:val="center"/>
              <w:rPr>
                <w:rFonts w:ascii="Arial" w:eastAsia="Calibri" w:hAnsi="Arial" w:cs="Arial"/>
                <w:sz w:val="20"/>
                <w:szCs w:val="20"/>
                <w:lang w:eastAsia="zh-CN"/>
              </w:rPr>
            </w:pPr>
            <w:r w:rsidRPr="004136A9">
              <w:rPr>
                <w:rFonts w:ascii="Arial" w:eastAsia="Calibri" w:hAnsi="Arial" w:cs="Arial"/>
                <w:sz w:val="20"/>
                <w:szCs w:val="20"/>
                <w:lang w:eastAsia="zh-CN"/>
              </w:rPr>
              <w:t>8 000</w:t>
            </w:r>
          </w:p>
        </w:tc>
      </w:tr>
      <w:tr w:rsidR="00AC763D" w:rsidRPr="004136A9" w14:paraId="0A600EF5" w14:textId="77777777" w:rsidTr="00A26444">
        <w:trPr>
          <w:trHeight w:val="113"/>
        </w:trPr>
        <w:tc>
          <w:tcPr>
            <w:tcW w:w="546" w:type="dxa"/>
            <w:shd w:val="clear" w:color="auto" w:fill="auto"/>
            <w:vAlign w:val="center"/>
          </w:tcPr>
          <w:p w14:paraId="7E5C1EB8" w14:textId="77777777" w:rsidR="00AC763D" w:rsidRPr="004136A9" w:rsidRDefault="00AC763D" w:rsidP="00A26444">
            <w:pPr>
              <w:rPr>
                <w:rFonts w:ascii="Arial" w:eastAsia="Calibri" w:hAnsi="Arial" w:cs="Arial"/>
                <w:sz w:val="20"/>
                <w:szCs w:val="20"/>
                <w:lang w:eastAsia="zh-CN"/>
              </w:rPr>
            </w:pPr>
            <w:r w:rsidRPr="004136A9">
              <w:rPr>
                <w:rFonts w:ascii="Arial" w:eastAsia="Calibri" w:hAnsi="Arial" w:cs="Arial"/>
                <w:sz w:val="20"/>
                <w:szCs w:val="20"/>
                <w:lang w:eastAsia="zh-CN"/>
              </w:rPr>
              <w:t>2.</w:t>
            </w:r>
          </w:p>
        </w:tc>
        <w:tc>
          <w:tcPr>
            <w:tcW w:w="1187" w:type="dxa"/>
            <w:shd w:val="clear" w:color="auto" w:fill="auto"/>
            <w:vAlign w:val="center"/>
          </w:tcPr>
          <w:p w14:paraId="2F13857C"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10 01 17</w:t>
            </w:r>
          </w:p>
        </w:tc>
        <w:tc>
          <w:tcPr>
            <w:tcW w:w="2679" w:type="dxa"/>
            <w:shd w:val="clear" w:color="auto" w:fill="auto"/>
            <w:vAlign w:val="center"/>
          </w:tcPr>
          <w:p w14:paraId="1AF4BDA4"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Popioły lotne ze współspalania inne niż wymienione w 10 01 16</w:t>
            </w:r>
          </w:p>
        </w:tc>
        <w:tc>
          <w:tcPr>
            <w:tcW w:w="1854" w:type="dxa"/>
            <w:vAlign w:val="center"/>
          </w:tcPr>
          <w:p w14:paraId="3A1BFD04" w14:textId="77777777" w:rsidR="00AC763D" w:rsidRPr="004136A9" w:rsidRDefault="00AC763D" w:rsidP="00A26444">
            <w:pPr>
              <w:autoSpaceDE w:val="0"/>
              <w:autoSpaceDN w:val="0"/>
              <w:adjustRightInd w:val="0"/>
              <w:jc w:val="center"/>
              <w:rPr>
                <w:rFonts w:ascii="Arial" w:eastAsia="Calibri" w:hAnsi="Arial" w:cs="Arial"/>
                <w:sz w:val="20"/>
                <w:szCs w:val="20"/>
                <w:lang w:eastAsia="zh-CN"/>
              </w:rPr>
            </w:pPr>
            <w:r w:rsidRPr="004136A9">
              <w:rPr>
                <w:rFonts w:ascii="Arial" w:eastAsia="Calibri" w:hAnsi="Arial" w:cs="Arial"/>
                <w:sz w:val="20"/>
                <w:szCs w:val="20"/>
                <w:lang w:eastAsia="zh-CN"/>
              </w:rPr>
              <w:t>308</w:t>
            </w:r>
          </w:p>
        </w:tc>
        <w:tc>
          <w:tcPr>
            <w:tcW w:w="1659" w:type="dxa"/>
            <w:shd w:val="clear" w:color="auto" w:fill="auto"/>
            <w:vAlign w:val="center"/>
          </w:tcPr>
          <w:p w14:paraId="5EC66462" w14:textId="77777777" w:rsidR="00AC763D" w:rsidRPr="004136A9" w:rsidRDefault="00AC763D" w:rsidP="00A26444">
            <w:pPr>
              <w:autoSpaceDE w:val="0"/>
              <w:autoSpaceDN w:val="0"/>
              <w:adjustRightInd w:val="0"/>
              <w:jc w:val="center"/>
              <w:rPr>
                <w:rFonts w:ascii="Arial" w:eastAsia="Calibri" w:hAnsi="Arial" w:cs="Arial"/>
                <w:sz w:val="20"/>
                <w:szCs w:val="20"/>
                <w:lang w:eastAsia="zh-CN"/>
              </w:rPr>
            </w:pPr>
            <w:r w:rsidRPr="004136A9">
              <w:rPr>
                <w:rFonts w:ascii="Arial" w:eastAsia="Calibri" w:hAnsi="Arial" w:cs="Arial"/>
                <w:sz w:val="20"/>
                <w:szCs w:val="20"/>
                <w:lang w:eastAsia="zh-CN"/>
              </w:rPr>
              <w:t>8 000</w:t>
            </w:r>
          </w:p>
        </w:tc>
        <w:tc>
          <w:tcPr>
            <w:tcW w:w="1037" w:type="dxa"/>
            <w:vMerge/>
            <w:vAlign w:val="center"/>
          </w:tcPr>
          <w:p w14:paraId="7C05ECF3" w14:textId="77777777" w:rsidR="00AC763D" w:rsidRPr="004136A9" w:rsidRDefault="00AC763D" w:rsidP="00A26444">
            <w:pPr>
              <w:autoSpaceDE w:val="0"/>
              <w:autoSpaceDN w:val="0"/>
              <w:adjustRightInd w:val="0"/>
              <w:jc w:val="center"/>
              <w:rPr>
                <w:rFonts w:ascii="Arial" w:eastAsia="Calibri" w:hAnsi="Arial" w:cs="Arial"/>
                <w:sz w:val="20"/>
                <w:szCs w:val="20"/>
                <w:lang w:eastAsia="zh-CN"/>
              </w:rPr>
            </w:pPr>
          </w:p>
        </w:tc>
      </w:tr>
      <w:tr w:rsidR="00AC763D" w:rsidRPr="004136A9" w14:paraId="3A0DF0CC" w14:textId="77777777" w:rsidTr="00A26444">
        <w:trPr>
          <w:trHeight w:val="113"/>
        </w:trPr>
        <w:tc>
          <w:tcPr>
            <w:tcW w:w="546" w:type="dxa"/>
            <w:shd w:val="clear" w:color="auto" w:fill="auto"/>
            <w:vAlign w:val="center"/>
          </w:tcPr>
          <w:p w14:paraId="222A770A" w14:textId="77777777" w:rsidR="00AC763D" w:rsidRPr="004136A9" w:rsidRDefault="00AC763D" w:rsidP="00A26444">
            <w:pPr>
              <w:rPr>
                <w:rFonts w:ascii="Arial" w:eastAsia="Calibri" w:hAnsi="Arial" w:cs="Arial"/>
                <w:sz w:val="20"/>
                <w:szCs w:val="20"/>
                <w:lang w:eastAsia="zh-CN"/>
              </w:rPr>
            </w:pPr>
            <w:r w:rsidRPr="004136A9">
              <w:rPr>
                <w:rFonts w:ascii="Arial" w:eastAsia="Calibri" w:hAnsi="Arial" w:cs="Arial"/>
                <w:sz w:val="20"/>
                <w:szCs w:val="20"/>
                <w:lang w:eastAsia="zh-CN"/>
              </w:rPr>
              <w:t>3.</w:t>
            </w:r>
          </w:p>
        </w:tc>
        <w:tc>
          <w:tcPr>
            <w:tcW w:w="1187" w:type="dxa"/>
            <w:shd w:val="clear" w:color="auto" w:fill="auto"/>
            <w:vAlign w:val="center"/>
          </w:tcPr>
          <w:p w14:paraId="522590A6"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10 01 01</w:t>
            </w:r>
          </w:p>
        </w:tc>
        <w:tc>
          <w:tcPr>
            <w:tcW w:w="2679" w:type="dxa"/>
            <w:shd w:val="clear" w:color="auto" w:fill="auto"/>
            <w:vAlign w:val="center"/>
          </w:tcPr>
          <w:p w14:paraId="062B1E3A" w14:textId="4EF13B46"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Żużle, popioły paleniskowe i pyły z kotłów (z wyłączeniem pyłów z kotłów wymienionych</w:t>
            </w:r>
            <w:r w:rsidR="00C37836">
              <w:rPr>
                <w:rFonts w:ascii="Arial" w:eastAsia="Calibri" w:hAnsi="Arial" w:cs="Arial"/>
                <w:sz w:val="20"/>
                <w:szCs w:val="20"/>
                <w:lang w:eastAsia="zh-CN"/>
              </w:rPr>
              <w:t xml:space="preserve"> </w:t>
            </w:r>
            <w:r w:rsidRPr="004136A9">
              <w:rPr>
                <w:rFonts w:ascii="Arial" w:eastAsia="Calibri" w:hAnsi="Arial" w:cs="Arial"/>
                <w:sz w:val="20"/>
                <w:szCs w:val="20"/>
                <w:lang w:eastAsia="zh-CN"/>
              </w:rPr>
              <w:t>w 10 01 04)</w:t>
            </w:r>
          </w:p>
        </w:tc>
        <w:tc>
          <w:tcPr>
            <w:tcW w:w="1854" w:type="dxa"/>
            <w:vAlign w:val="center"/>
          </w:tcPr>
          <w:p w14:paraId="3F335C74"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416</w:t>
            </w:r>
          </w:p>
        </w:tc>
        <w:tc>
          <w:tcPr>
            <w:tcW w:w="1659" w:type="dxa"/>
            <w:shd w:val="clear" w:color="auto" w:fill="auto"/>
            <w:vAlign w:val="center"/>
          </w:tcPr>
          <w:p w14:paraId="306EAFA0"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46 000</w:t>
            </w:r>
          </w:p>
        </w:tc>
        <w:tc>
          <w:tcPr>
            <w:tcW w:w="1037" w:type="dxa"/>
            <w:vMerge w:val="restart"/>
            <w:vAlign w:val="center"/>
          </w:tcPr>
          <w:p w14:paraId="21544CAB"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46 000</w:t>
            </w:r>
          </w:p>
        </w:tc>
      </w:tr>
      <w:tr w:rsidR="00AC763D" w:rsidRPr="004136A9" w14:paraId="687FDAB9" w14:textId="77777777" w:rsidTr="00A26444">
        <w:trPr>
          <w:trHeight w:val="113"/>
        </w:trPr>
        <w:tc>
          <w:tcPr>
            <w:tcW w:w="546" w:type="dxa"/>
            <w:shd w:val="clear" w:color="auto" w:fill="auto"/>
            <w:vAlign w:val="center"/>
          </w:tcPr>
          <w:p w14:paraId="43DB902F" w14:textId="77777777" w:rsidR="00AC763D" w:rsidRPr="004136A9" w:rsidRDefault="00AC763D" w:rsidP="00A26444">
            <w:pPr>
              <w:rPr>
                <w:rFonts w:ascii="Arial" w:eastAsia="Calibri" w:hAnsi="Arial" w:cs="Arial"/>
                <w:sz w:val="20"/>
                <w:szCs w:val="20"/>
                <w:lang w:eastAsia="zh-CN"/>
              </w:rPr>
            </w:pPr>
            <w:r w:rsidRPr="004136A9">
              <w:rPr>
                <w:rFonts w:ascii="Arial" w:eastAsia="Calibri" w:hAnsi="Arial" w:cs="Arial"/>
                <w:sz w:val="20"/>
                <w:szCs w:val="20"/>
                <w:lang w:eastAsia="zh-CN"/>
              </w:rPr>
              <w:t>4.</w:t>
            </w:r>
          </w:p>
        </w:tc>
        <w:tc>
          <w:tcPr>
            <w:tcW w:w="1187" w:type="dxa"/>
            <w:shd w:val="clear" w:color="auto" w:fill="auto"/>
            <w:vAlign w:val="center"/>
          </w:tcPr>
          <w:p w14:paraId="59373F41"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10 01 80</w:t>
            </w:r>
          </w:p>
        </w:tc>
        <w:tc>
          <w:tcPr>
            <w:tcW w:w="2679" w:type="dxa"/>
            <w:shd w:val="clear" w:color="auto" w:fill="auto"/>
            <w:vAlign w:val="center"/>
          </w:tcPr>
          <w:p w14:paraId="378274D5"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Mieszanki popiołowo - żużlowe z mokrego odprowadzania odpadów paleniskowych</w:t>
            </w:r>
          </w:p>
        </w:tc>
        <w:tc>
          <w:tcPr>
            <w:tcW w:w="1854" w:type="dxa"/>
            <w:vAlign w:val="center"/>
          </w:tcPr>
          <w:p w14:paraId="22C8EF84"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416</w:t>
            </w:r>
          </w:p>
        </w:tc>
        <w:tc>
          <w:tcPr>
            <w:tcW w:w="1659" w:type="dxa"/>
            <w:shd w:val="clear" w:color="auto" w:fill="auto"/>
            <w:vAlign w:val="center"/>
          </w:tcPr>
          <w:p w14:paraId="11995028"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46 000</w:t>
            </w:r>
          </w:p>
        </w:tc>
        <w:tc>
          <w:tcPr>
            <w:tcW w:w="1037" w:type="dxa"/>
            <w:vMerge/>
            <w:vAlign w:val="center"/>
          </w:tcPr>
          <w:p w14:paraId="41A4C0A9" w14:textId="77777777" w:rsidR="00AC763D" w:rsidRPr="004136A9" w:rsidRDefault="00AC763D" w:rsidP="00A26444">
            <w:pPr>
              <w:jc w:val="center"/>
              <w:rPr>
                <w:rFonts w:ascii="Arial" w:eastAsia="Calibri" w:hAnsi="Arial" w:cs="Arial"/>
                <w:sz w:val="20"/>
                <w:szCs w:val="20"/>
                <w:lang w:eastAsia="zh-CN"/>
              </w:rPr>
            </w:pPr>
          </w:p>
        </w:tc>
      </w:tr>
      <w:tr w:rsidR="00AC763D" w:rsidRPr="004136A9" w14:paraId="34844F52" w14:textId="77777777" w:rsidTr="00A26444">
        <w:trPr>
          <w:trHeight w:val="113"/>
        </w:trPr>
        <w:tc>
          <w:tcPr>
            <w:tcW w:w="546" w:type="dxa"/>
            <w:shd w:val="clear" w:color="auto" w:fill="auto"/>
            <w:vAlign w:val="center"/>
          </w:tcPr>
          <w:p w14:paraId="0BF6E86A" w14:textId="77777777" w:rsidR="00AC763D" w:rsidRPr="004136A9" w:rsidRDefault="00AC763D" w:rsidP="00A26444">
            <w:pPr>
              <w:rPr>
                <w:rFonts w:ascii="Arial" w:eastAsia="Calibri" w:hAnsi="Arial" w:cs="Arial"/>
                <w:sz w:val="20"/>
                <w:szCs w:val="20"/>
                <w:lang w:eastAsia="zh-CN"/>
              </w:rPr>
            </w:pPr>
            <w:r w:rsidRPr="004136A9">
              <w:rPr>
                <w:rFonts w:ascii="Arial" w:eastAsia="Calibri" w:hAnsi="Arial" w:cs="Arial"/>
                <w:sz w:val="20"/>
                <w:szCs w:val="20"/>
                <w:lang w:eastAsia="zh-CN"/>
              </w:rPr>
              <w:t>5.</w:t>
            </w:r>
          </w:p>
        </w:tc>
        <w:tc>
          <w:tcPr>
            <w:tcW w:w="1187" w:type="dxa"/>
            <w:shd w:val="clear" w:color="auto" w:fill="auto"/>
            <w:vAlign w:val="center"/>
          </w:tcPr>
          <w:p w14:paraId="1A3EF1FE"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10 12 08</w:t>
            </w:r>
          </w:p>
        </w:tc>
        <w:tc>
          <w:tcPr>
            <w:tcW w:w="2679" w:type="dxa"/>
            <w:shd w:val="clear" w:color="auto" w:fill="auto"/>
            <w:vAlign w:val="center"/>
          </w:tcPr>
          <w:p w14:paraId="7BD65BAF" w14:textId="177BDAE0"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Wybrakowane wyroby ceramiczne, cegły, kafle i ceramika budowlana</w:t>
            </w:r>
          </w:p>
        </w:tc>
        <w:tc>
          <w:tcPr>
            <w:tcW w:w="1854" w:type="dxa"/>
            <w:vAlign w:val="center"/>
          </w:tcPr>
          <w:p w14:paraId="6988548A" w14:textId="77777777" w:rsidR="00AC763D" w:rsidRPr="004136A9" w:rsidRDefault="00AC763D" w:rsidP="00A26444">
            <w:pPr>
              <w:ind w:left="-108" w:right="-108"/>
              <w:jc w:val="center"/>
              <w:rPr>
                <w:rFonts w:ascii="Arial" w:eastAsia="Calibri" w:hAnsi="Arial" w:cs="Arial"/>
                <w:sz w:val="20"/>
                <w:szCs w:val="20"/>
                <w:lang w:eastAsia="zh-CN"/>
              </w:rPr>
            </w:pPr>
            <w:r w:rsidRPr="004136A9">
              <w:rPr>
                <w:rFonts w:ascii="Arial" w:eastAsia="Calibri" w:hAnsi="Arial" w:cs="Arial"/>
                <w:sz w:val="20"/>
                <w:szCs w:val="20"/>
                <w:lang w:eastAsia="zh-CN"/>
              </w:rPr>
              <w:t>900</w:t>
            </w:r>
          </w:p>
        </w:tc>
        <w:tc>
          <w:tcPr>
            <w:tcW w:w="1659" w:type="dxa"/>
            <w:shd w:val="clear" w:color="auto" w:fill="auto"/>
            <w:vAlign w:val="center"/>
          </w:tcPr>
          <w:p w14:paraId="2E2017A9" w14:textId="77777777" w:rsidR="00AC763D" w:rsidRPr="004136A9" w:rsidRDefault="00AC763D" w:rsidP="00A26444">
            <w:pPr>
              <w:ind w:left="-108" w:right="-108"/>
              <w:jc w:val="center"/>
              <w:rPr>
                <w:rFonts w:ascii="Arial" w:eastAsia="Calibri" w:hAnsi="Arial" w:cs="Arial"/>
                <w:sz w:val="20"/>
                <w:szCs w:val="20"/>
                <w:lang w:eastAsia="zh-CN"/>
              </w:rPr>
            </w:pPr>
            <w:r w:rsidRPr="004136A9">
              <w:rPr>
                <w:rFonts w:ascii="Arial" w:eastAsia="Calibri" w:hAnsi="Arial" w:cs="Arial"/>
                <w:sz w:val="20"/>
                <w:szCs w:val="20"/>
                <w:lang w:eastAsia="zh-CN"/>
              </w:rPr>
              <w:t>1 500</w:t>
            </w:r>
          </w:p>
        </w:tc>
        <w:tc>
          <w:tcPr>
            <w:tcW w:w="1037" w:type="dxa"/>
            <w:vAlign w:val="center"/>
          </w:tcPr>
          <w:p w14:paraId="20388CF5" w14:textId="77777777" w:rsidR="00AC763D" w:rsidRPr="004136A9" w:rsidRDefault="00AC763D" w:rsidP="00A26444">
            <w:pPr>
              <w:ind w:left="-108" w:right="-108"/>
              <w:jc w:val="center"/>
              <w:rPr>
                <w:rFonts w:ascii="Arial" w:eastAsia="Calibri" w:hAnsi="Arial" w:cs="Arial"/>
                <w:sz w:val="20"/>
                <w:szCs w:val="20"/>
                <w:lang w:eastAsia="zh-CN"/>
              </w:rPr>
            </w:pPr>
            <w:r w:rsidRPr="004136A9">
              <w:rPr>
                <w:rFonts w:ascii="Arial" w:eastAsia="Calibri" w:hAnsi="Arial" w:cs="Arial"/>
                <w:sz w:val="20"/>
                <w:szCs w:val="20"/>
                <w:lang w:eastAsia="zh-CN"/>
              </w:rPr>
              <w:t>1 500</w:t>
            </w:r>
          </w:p>
        </w:tc>
      </w:tr>
      <w:tr w:rsidR="00AC763D" w:rsidRPr="004136A9" w14:paraId="1460ABEF" w14:textId="77777777" w:rsidTr="00A26444">
        <w:tc>
          <w:tcPr>
            <w:tcW w:w="4412" w:type="dxa"/>
            <w:gridSpan w:val="3"/>
            <w:shd w:val="clear" w:color="auto" w:fill="auto"/>
            <w:vAlign w:val="center"/>
          </w:tcPr>
          <w:p w14:paraId="52E3DF18" w14:textId="77777777" w:rsidR="00AC763D" w:rsidRPr="004136A9" w:rsidRDefault="00AC763D" w:rsidP="00A26444">
            <w:pPr>
              <w:jc w:val="center"/>
              <w:rPr>
                <w:rFonts w:ascii="Arial" w:eastAsia="Calibri" w:hAnsi="Arial" w:cs="Arial"/>
                <w:b/>
                <w:bCs/>
                <w:sz w:val="20"/>
                <w:szCs w:val="20"/>
                <w:lang w:eastAsia="zh-CN"/>
              </w:rPr>
            </w:pPr>
            <w:r w:rsidRPr="004136A9">
              <w:rPr>
                <w:rFonts w:ascii="Arial" w:eastAsia="Calibri" w:hAnsi="Arial" w:cs="Arial"/>
                <w:b/>
                <w:bCs/>
                <w:sz w:val="20"/>
                <w:szCs w:val="20"/>
                <w:lang w:eastAsia="zh-CN"/>
              </w:rPr>
              <w:t>Maksymalna łączna masa wszystkich rodzajów odpadów które w tym samym czasie mogą być magazynowane</w:t>
            </w:r>
          </w:p>
        </w:tc>
        <w:tc>
          <w:tcPr>
            <w:tcW w:w="4550" w:type="dxa"/>
            <w:gridSpan w:val="3"/>
            <w:tcBorders>
              <w:right w:val="single" w:sz="4" w:space="0" w:color="auto"/>
            </w:tcBorders>
            <w:vAlign w:val="center"/>
          </w:tcPr>
          <w:p w14:paraId="0AF2818D"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b/>
                <w:bCs/>
                <w:sz w:val="20"/>
                <w:szCs w:val="20"/>
                <w:lang w:eastAsia="zh-CN"/>
              </w:rPr>
              <w:t>1 624 Mg</w:t>
            </w:r>
          </w:p>
        </w:tc>
      </w:tr>
      <w:tr w:rsidR="00AC763D" w:rsidRPr="004136A9" w14:paraId="23796C7C" w14:textId="77777777" w:rsidTr="00A26444">
        <w:tc>
          <w:tcPr>
            <w:tcW w:w="4412" w:type="dxa"/>
            <w:gridSpan w:val="3"/>
            <w:shd w:val="clear" w:color="auto" w:fill="auto"/>
            <w:vAlign w:val="center"/>
          </w:tcPr>
          <w:p w14:paraId="5BB09BA8" w14:textId="77777777" w:rsidR="00AC763D" w:rsidRPr="004136A9" w:rsidRDefault="00AC763D" w:rsidP="00A26444">
            <w:pPr>
              <w:tabs>
                <w:tab w:val="left" w:pos="4200"/>
              </w:tabs>
              <w:jc w:val="center"/>
              <w:rPr>
                <w:rFonts w:ascii="Arial" w:eastAsia="Calibri" w:hAnsi="Arial" w:cs="Arial"/>
                <w:b/>
                <w:bCs/>
                <w:sz w:val="20"/>
                <w:szCs w:val="20"/>
                <w:lang w:eastAsia="zh-CN"/>
              </w:rPr>
            </w:pPr>
            <w:r w:rsidRPr="004136A9">
              <w:rPr>
                <w:rFonts w:ascii="Arial" w:eastAsia="Calibri" w:hAnsi="Arial" w:cs="Arial"/>
                <w:b/>
                <w:bCs/>
                <w:sz w:val="20"/>
                <w:szCs w:val="20"/>
                <w:lang w:eastAsia="zh-CN"/>
              </w:rPr>
              <w:t>Maksymalna łączna masa wszystkich rodzajów odpadów które mogą być magazynowane w okresie roku</w:t>
            </w:r>
          </w:p>
        </w:tc>
        <w:tc>
          <w:tcPr>
            <w:tcW w:w="4550" w:type="dxa"/>
            <w:gridSpan w:val="3"/>
            <w:tcBorders>
              <w:right w:val="single" w:sz="4" w:space="0" w:color="auto"/>
            </w:tcBorders>
            <w:vAlign w:val="center"/>
          </w:tcPr>
          <w:p w14:paraId="21505FD7" w14:textId="77777777" w:rsidR="00AC763D" w:rsidRPr="004136A9" w:rsidRDefault="00AC763D" w:rsidP="00A26444">
            <w:pPr>
              <w:jc w:val="center"/>
              <w:rPr>
                <w:rFonts w:ascii="Arial" w:eastAsia="Calibri" w:hAnsi="Arial" w:cs="Arial"/>
                <w:b/>
                <w:bCs/>
                <w:sz w:val="20"/>
                <w:szCs w:val="20"/>
                <w:lang w:eastAsia="zh-CN"/>
              </w:rPr>
            </w:pPr>
            <w:r w:rsidRPr="004136A9">
              <w:rPr>
                <w:rFonts w:ascii="Arial" w:eastAsia="Calibri" w:hAnsi="Arial" w:cs="Arial"/>
                <w:b/>
                <w:bCs/>
                <w:sz w:val="20"/>
                <w:szCs w:val="20"/>
                <w:lang w:eastAsia="zh-CN"/>
              </w:rPr>
              <w:t>55 500 Mg</w:t>
            </w:r>
          </w:p>
        </w:tc>
      </w:tr>
    </w:tbl>
    <w:p w14:paraId="04439F6D" w14:textId="77777777" w:rsidR="00AC763D" w:rsidRPr="004136A9" w:rsidRDefault="00AC763D" w:rsidP="006C2B7C">
      <w:pPr>
        <w:pStyle w:val="Nagwek2"/>
        <w:spacing w:after="240"/>
        <w:ind w:right="74"/>
      </w:pPr>
      <w:r w:rsidRPr="004136A9">
        <w:rPr>
          <w:bCs/>
        </w:rPr>
        <w:lastRenderedPageBreak/>
        <w:t>I.26. Punkt</w:t>
      </w:r>
      <w:r w:rsidRPr="004136A9">
        <w:t xml:space="preserve"> III.4.6. decyzji otrzymuje brzmienie:</w:t>
      </w:r>
    </w:p>
    <w:p w14:paraId="3147CBED" w14:textId="77777777" w:rsidR="00AC763D" w:rsidRPr="004136A9" w:rsidRDefault="00AC763D" w:rsidP="009A6E1E">
      <w:pPr>
        <w:spacing w:before="480" w:after="240" w:line="276" w:lineRule="auto"/>
        <w:jc w:val="both"/>
        <w:rPr>
          <w:rFonts w:ascii="Arial" w:hAnsi="Arial" w:cs="Arial"/>
          <w:b/>
          <w:bCs/>
        </w:rPr>
      </w:pPr>
      <w:r w:rsidRPr="004136A9">
        <w:rPr>
          <w:rFonts w:ascii="Arial" w:hAnsi="Arial" w:cs="Arial"/>
          <w:b/>
          <w:bCs/>
        </w:rPr>
        <w:t>„III.4.6.</w:t>
      </w:r>
      <w:r w:rsidRPr="004136A9">
        <w:rPr>
          <w:rFonts w:ascii="Arial" w:hAnsi="Arial" w:cs="Arial"/>
        </w:rPr>
        <w:t xml:space="preserve"> </w:t>
      </w:r>
      <w:r w:rsidRPr="004136A9">
        <w:rPr>
          <w:rFonts w:ascii="Arial" w:hAnsi="Arial" w:cs="Arial"/>
          <w:b/>
          <w:bCs/>
        </w:rPr>
        <w:t>Największa masa odpadów kierowanych do przetwarzania, które mogłyby być magazynowane w tym samym czasie w instalacji.</w:t>
      </w:r>
    </w:p>
    <w:p w14:paraId="2A6706D6" w14:textId="77777777" w:rsidR="00AC763D" w:rsidRPr="004136A9" w:rsidRDefault="00AC763D" w:rsidP="009A6E1E">
      <w:pPr>
        <w:spacing w:before="240" w:line="276" w:lineRule="auto"/>
        <w:jc w:val="both"/>
        <w:rPr>
          <w:rFonts w:ascii="Arial" w:hAnsi="Arial" w:cs="Arial"/>
          <w:b/>
          <w:bCs/>
        </w:rPr>
      </w:pPr>
      <w:r w:rsidRPr="004136A9">
        <w:rPr>
          <w:rFonts w:ascii="Arial" w:hAnsi="Arial" w:cs="Arial"/>
          <w:b/>
          <w:bCs/>
        </w:rPr>
        <w:t>Tabela 13e</w:t>
      </w:r>
    </w:p>
    <w:tbl>
      <w:tblPr>
        <w:tblW w:w="896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13e"/>
        <w:tblDescription w:val="Największa masa odpadów kierowanych do przetwarzania, które mogą być magazynowane w tym samym czasie."/>
      </w:tblPr>
      <w:tblGrid>
        <w:gridCol w:w="546"/>
        <w:gridCol w:w="1187"/>
        <w:gridCol w:w="2693"/>
        <w:gridCol w:w="2694"/>
        <w:gridCol w:w="1842"/>
      </w:tblGrid>
      <w:tr w:rsidR="00AC763D" w:rsidRPr="004136A9" w14:paraId="7974D801" w14:textId="77777777" w:rsidTr="00A26444">
        <w:trPr>
          <w:trHeight w:val="871"/>
        </w:trPr>
        <w:tc>
          <w:tcPr>
            <w:tcW w:w="546" w:type="dxa"/>
            <w:shd w:val="clear" w:color="auto" w:fill="auto"/>
            <w:vAlign w:val="center"/>
          </w:tcPr>
          <w:p w14:paraId="4D7DFB03"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Lp.</w:t>
            </w:r>
          </w:p>
        </w:tc>
        <w:tc>
          <w:tcPr>
            <w:tcW w:w="1187" w:type="dxa"/>
            <w:shd w:val="clear" w:color="auto" w:fill="auto"/>
            <w:vAlign w:val="center"/>
          </w:tcPr>
          <w:p w14:paraId="75136F90"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Kod odpadu</w:t>
            </w:r>
          </w:p>
        </w:tc>
        <w:tc>
          <w:tcPr>
            <w:tcW w:w="2693" w:type="dxa"/>
            <w:shd w:val="clear" w:color="auto" w:fill="auto"/>
            <w:vAlign w:val="center"/>
          </w:tcPr>
          <w:p w14:paraId="05ABE07A"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Rodzaj odpadu innego niż niebezpieczny</w:t>
            </w:r>
          </w:p>
        </w:tc>
        <w:tc>
          <w:tcPr>
            <w:tcW w:w="2694" w:type="dxa"/>
            <w:vAlign w:val="center"/>
          </w:tcPr>
          <w:p w14:paraId="2DCF50DC"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Miejsce magazynowania</w:t>
            </w:r>
          </w:p>
        </w:tc>
        <w:tc>
          <w:tcPr>
            <w:tcW w:w="1842" w:type="dxa"/>
          </w:tcPr>
          <w:p w14:paraId="055DC5AB" w14:textId="77777777" w:rsidR="00AC763D" w:rsidRPr="004136A9" w:rsidRDefault="00AC763D" w:rsidP="00A26444">
            <w:pPr>
              <w:ind w:left="-104"/>
              <w:jc w:val="center"/>
              <w:rPr>
                <w:rFonts w:ascii="Arial" w:eastAsia="Calibri" w:hAnsi="Arial" w:cs="Arial"/>
                <w:b/>
                <w:sz w:val="20"/>
                <w:szCs w:val="20"/>
                <w:lang w:eastAsia="zh-CN"/>
              </w:rPr>
            </w:pPr>
            <w:r w:rsidRPr="004136A9">
              <w:rPr>
                <w:rFonts w:ascii="Arial" w:eastAsia="Calibri" w:hAnsi="Arial" w:cs="Arial"/>
                <w:b/>
                <w:sz w:val="20"/>
                <w:szCs w:val="20"/>
                <w:lang w:eastAsia="zh-CN"/>
              </w:rPr>
              <w:t>Największa masa odpadów , która mogłaby być magazynowana</w:t>
            </w:r>
          </w:p>
        </w:tc>
      </w:tr>
      <w:tr w:rsidR="00AC763D" w:rsidRPr="004136A9" w14:paraId="6D5B9994" w14:textId="77777777" w:rsidTr="00A26444">
        <w:trPr>
          <w:trHeight w:val="470"/>
        </w:trPr>
        <w:tc>
          <w:tcPr>
            <w:tcW w:w="546" w:type="dxa"/>
            <w:shd w:val="clear" w:color="auto" w:fill="auto"/>
            <w:vAlign w:val="center"/>
          </w:tcPr>
          <w:p w14:paraId="128FA8FC" w14:textId="77777777" w:rsidR="00AC763D" w:rsidRPr="004136A9" w:rsidRDefault="00AC763D" w:rsidP="00A26444">
            <w:pPr>
              <w:rPr>
                <w:rFonts w:ascii="Arial" w:eastAsia="Calibri" w:hAnsi="Arial" w:cs="Arial"/>
                <w:sz w:val="20"/>
                <w:szCs w:val="20"/>
                <w:lang w:eastAsia="zh-CN"/>
              </w:rPr>
            </w:pPr>
            <w:r w:rsidRPr="004136A9">
              <w:rPr>
                <w:rFonts w:ascii="Arial" w:eastAsia="Calibri" w:hAnsi="Arial" w:cs="Arial"/>
                <w:sz w:val="20"/>
                <w:szCs w:val="20"/>
                <w:lang w:eastAsia="zh-CN"/>
              </w:rPr>
              <w:t>1.</w:t>
            </w:r>
          </w:p>
        </w:tc>
        <w:tc>
          <w:tcPr>
            <w:tcW w:w="1187" w:type="dxa"/>
            <w:shd w:val="clear" w:color="auto" w:fill="auto"/>
            <w:vAlign w:val="center"/>
          </w:tcPr>
          <w:p w14:paraId="2C528086"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10 01 02</w:t>
            </w:r>
          </w:p>
        </w:tc>
        <w:tc>
          <w:tcPr>
            <w:tcW w:w="2693" w:type="dxa"/>
            <w:shd w:val="clear" w:color="auto" w:fill="auto"/>
            <w:vAlign w:val="center"/>
          </w:tcPr>
          <w:p w14:paraId="74195843"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Popioły lotne z węgla</w:t>
            </w:r>
          </w:p>
        </w:tc>
        <w:tc>
          <w:tcPr>
            <w:tcW w:w="2694" w:type="dxa"/>
            <w:vMerge w:val="restart"/>
            <w:vAlign w:val="center"/>
          </w:tcPr>
          <w:p w14:paraId="0B5BFC67" w14:textId="77777777" w:rsidR="00AC763D" w:rsidRPr="004136A9" w:rsidRDefault="00AC763D" w:rsidP="00A26444">
            <w:pPr>
              <w:autoSpaceDE w:val="0"/>
              <w:autoSpaceDN w:val="0"/>
              <w:adjustRightInd w:val="0"/>
              <w:jc w:val="center"/>
              <w:rPr>
                <w:rFonts w:ascii="Arial" w:eastAsia="Calibri" w:hAnsi="Arial" w:cs="Arial"/>
                <w:sz w:val="20"/>
                <w:szCs w:val="20"/>
                <w:lang w:eastAsia="zh-CN"/>
              </w:rPr>
            </w:pPr>
            <w:r w:rsidRPr="004136A9">
              <w:rPr>
                <w:rFonts w:ascii="Arial" w:eastAsia="Calibri" w:hAnsi="Arial" w:cs="Arial"/>
                <w:sz w:val="20"/>
                <w:szCs w:val="20"/>
                <w:lang w:eastAsia="zh-CN"/>
              </w:rPr>
              <w:t>Silos o pojemości 280 m</w:t>
            </w:r>
            <w:r w:rsidRPr="004136A9">
              <w:rPr>
                <w:rFonts w:ascii="Arial" w:eastAsia="Calibri" w:hAnsi="Arial" w:cs="Arial"/>
                <w:sz w:val="20"/>
                <w:szCs w:val="20"/>
                <w:vertAlign w:val="superscript"/>
                <w:lang w:eastAsia="zh-CN"/>
              </w:rPr>
              <w:t>3</w:t>
            </w:r>
          </w:p>
          <w:p w14:paraId="62EEAAD9" w14:textId="77777777" w:rsidR="00AC763D" w:rsidRPr="004136A9" w:rsidRDefault="00AC763D" w:rsidP="00A26444">
            <w:pPr>
              <w:autoSpaceDE w:val="0"/>
              <w:autoSpaceDN w:val="0"/>
              <w:adjustRightInd w:val="0"/>
              <w:jc w:val="center"/>
              <w:rPr>
                <w:rFonts w:ascii="Arial" w:eastAsia="Calibri" w:hAnsi="Arial" w:cs="Arial"/>
                <w:sz w:val="20"/>
                <w:szCs w:val="20"/>
                <w:vertAlign w:val="superscript"/>
                <w:lang w:eastAsia="zh-CN"/>
              </w:rPr>
            </w:pPr>
            <w:r w:rsidRPr="004136A9">
              <w:rPr>
                <w:rFonts w:ascii="Arial" w:eastAsia="Calibri" w:hAnsi="Arial" w:cs="Arial"/>
                <w:sz w:val="20"/>
                <w:szCs w:val="20"/>
                <w:lang w:eastAsia="zh-CN"/>
              </w:rPr>
              <w:t>Gęstość odpadu 1,1 Mg/m</w:t>
            </w:r>
            <w:r w:rsidRPr="004136A9">
              <w:rPr>
                <w:rFonts w:ascii="Arial" w:eastAsia="Calibri" w:hAnsi="Arial" w:cs="Arial"/>
                <w:sz w:val="20"/>
                <w:szCs w:val="20"/>
                <w:vertAlign w:val="superscript"/>
                <w:lang w:eastAsia="zh-CN"/>
              </w:rPr>
              <w:t>3</w:t>
            </w:r>
          </w:p>
        </w:tc>
        <w:tc>
          <w:tcPr>
            <w:tcW w:w="1842" w:type="dxa"/>
            <w:vMerge w:val="restart"/>
            <w:vAlign w:val="center"/>
          </w:tcPr>
          <w:p w14:paraId="791D1FD8" w14:textId="77777777" w:rsidR="00AC763D" w:rsidRPr="004136A9" w:rsidRDefault="00AC763D" w:rsidP="00A26444">
            <w:pPr>
              <w:autoSpaceDE w:val="0"/>
              <w:autoSpaceDN w:val="0"/>
              <w:adjustRightInd w:val="0"/>
              <w:jc w:val="center"/>
              <w:rPr>
                <w:rFonts w:ascii="Arial" w:eastAsia="Calibri" w:hAnsi="Arial" w:cs="Arial"/>
                <w:sz w:val="20"/>
                <w:szCs w:val="20"/>
                <w:lang w:eastAsia="zh-CN"/>
              </w:rPr>
            </w:pPr>
            <w:r w:rsidRPr="004136A9">
              <w:rPr>
                <w:rFonts w:ascii="Arial" w:eastAsia="Calibri" w:hAnsi="Arial" w:cs="Arial"/>
                <w:sz w:val="20"/>
                <w:szCs w:val="20"/>
                <w:lang w:eastAsia="zh-CN"/>
              </w:rPr>
              <w:t>308</w:t>
            </w:r>
          </w:p>
        </w:tc>
      </w:tr>
      <w:tr w:rsidR="00AC763D" w:rsidRPr="004136A9" w14:paraId="410FEBD7" w14:textId="77777777" w:rsidTr="00A26444">
        <w:trPr>
          <w:trHeight w:val="113"/>
        </w:trPr>
        <w:tc>
          <w:tcPr>
            <w:tcW w:w="546" w:type="dxa"/>
            <w:shd w:val="clear" w:color="auto" w:fill="auto"/>
            <w:vAlign w:val="center"/>
          </w:tcPr>
          <w:p w14:paraId="6E1FA332" w14:textId="77777777" w:rsidR="00AC763D" w:rsidRPr="004136A9" w:rsidRDefault="00AC763D" w:rsidP="00A26444">
            <w:pPr>
              <w:rPr>
                <w:rFonts w:ascii="Arial" w:eastAsia="Calibri" w:hAnsi="Arial" w:cs="Arial"/>
                <w:sz w:val="20"/>
                <w:szCs w:val="20"/>
                <w:lang w:eastAsia="zh-CN"/>
              </w:rPr>
            </w:pPr>
            <w:r w:rsidRPr="004136A9">
              <w:rPr>
                <w:rFonts w:ascii="Arial" w:eastAsia="Calibri" w:hAnsi="Arial" w:cs="Arial"/>
                <w:sz w:val="20"/>
                <w:szCs w:val="20"/>
                <w:lang w:eastAsia="zh-CN"/>
              </w:rPr>
              <w:t>2.</w:t>
            </w:r>
          </w:p>
        </w:tc>
        <w:tc>
          <w:tcPr>
            <w:tcW w:w="1187" w:type="dxa"/>
            <w:shd w:val="clear" w:color="auto" w:fill="auto"/>
            <w:vAlign w:val="center"/>
          </w:tcPr>
          <w:p w14:paraId="4EC4ACAD"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10 01 17</w:t>
            </w:r>
          </w:p>
        </w:tc>
        <w:tc>
          <w:tcPr>
            <w:tcW w:w="2693" w:type="dxa"/>
            <w:shd w:val="clear" w:color="auto" w:fill="auto"/>
            <w:vAlign w:val="center"/>
          </w:tcPr>
          <w:p w14:paraId="6A2137E5"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Popioły lotne ze współspalania inne niż wymienione w 10 01 16</w:t>
            </w:r>
          </w:p>
        </w:tc>
        <w:tc>
          <w:tcPr>
            <w:tcW w:w="2694" w:type="dxa"/>
            <w:vMerge/>
            <w:vAlign w:val="center"/>
          </w:tcPr>
          <w:p w14:paraId="176A3E3C" w14:textId="77777777" w:rsidR="00AC763D" w:rsidRPr="004136A9" w:rsidRDefault="00AC763D" w:rsidP="00A26444">
            <w:pPr>
              <w:autoSpaceDE w:val="0"/>
              <w:autoSpaceDN w:val="0"/>
              <w:adjustRightInd w:val="0"/>
              <w:jc w:val="center"/>
              <w:rPr>
                <w:rFonts w:ascii="Arial" w:eastAsia="Calibri" w:hAnsi="Arial" w:cs="Arial"/>
                <w:sz w:val="20"/>
                <w:szCs w:val="20"/>
                <w:lang w:eastAsia="zh-CN"/>
              </w:rPr>
            </w:pPr>
          </w:p>
        </w:tc>
        <w:tc>
          <w:tcPr>
            <w:tcW w:w="1842" w:type="dxa"/>
            <w:vMerge/>
          </w:tcPr>
          <w:p w14:paraId="61E248CE" w14:textId="77777777" w:rsidR="00AC763D" w:rsidRPr="004136A9" w:rsidRDefault="00AC763D" w:rsidP="00A26444">
            <w:pPr>
              <w:autoSpaceDE w:val="0"/>
              <w:autoSpaceDN w:val="0"/>
              <w:adjustRightInd w:val="0"/>
              <w:jc w:val="center"/>
              <w:rPr>
                <w:rFonts w:ascii="Arial" w:eastAsia="Calibri" w:hAnsi="Arial" w:cs="Arial"/>
                <w:sz w:val="20"/>
                <w:szCs w:val="20"/>
                <w:lang w:eastAsia="zh-CN"/>
              </w:rPr>
            </w:pPr>
          </w:p>
        </w:tc>
      </w:tr>
      <w:tr w:rsidR="00AC763D" w:rsidRPr="004136A9" w14:paraId="5232A424" w14:textId="77777777" w:rsidTr="00A26444">
        <w:trPr>
          <w:trHeight w:val="113"/>
        </w:trPr>
        <w:tc>
          <w:tcPr>
            <w:tcW w:w="546" w:type="dxa"/>
            <w:shd w:val="clear" w:color="auto" w:fill="auto"/>
            <w:vAlign w:val="center"/>
          </w:tcPr>
          <w:p w14:paraId="1AD76B41" w14:textId="77777777" w:rsidR="00AC763D" w:rsidRPr="004136A9" w:rsidRDefault="00AC763D" w:rsidP="00A26444">
            <w:pPr>
              <w:rPr>
                <w:rFonts w:ascii="Arial" w:eastAsia="Calibri" w:hAnsi="Arial" w:cs="Arial"/>
                <w:sz w:val="20"/>
                <w:szCs w:val="20"/>
                <w:lang w:eastAsia="zh-CN"/>
              </w:rPr>
            </w:pPr>
            <w:r w:rsidRPr="004136A9">
              <w:rPr>
                <w:rFonts w:ascii="Arial" w:eastAsia="Calibri" w:hAnsi="Arial" w:cs="Arial"/>
                <w:sz w:val="20"/>
                <w:szCs w:val="20"/>
                <w:lang w:eastAsia="zh-CN"/>
              </w:rPr>
              <w:t>3.</w:t>
            </w:r>
          </w:p>
        </w:tc>
        <w:tc>
          <w:tcPr>
            <w:tcW w:w="1187" w:type="dxa"/>
            <w:shd w:val="clear" w:color="auto" w:fill="auto"/>
            <w:vAlign w:val="center"/>
          </w:tcPr>
          <w:p w14:paraId="553A4F6A"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10 01 01</w:t>
            </w:r>
          </w:p>
        </w:tc>
        <w:tc>
          <w:tcPr>
            <w:tcW w:w="2693" w:type="dxa"/>
            <w:shd w:val="clear" w:color="auto" w:fill="auto"/>
            <w:vAlign w:val="center"/>
          </w:tcPr>
          <w:p w14:paraId="39057531" w14:textId="14694449"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Żużle, popioły paleniskowe i pyły z kotłów</w:t>
            </w:r>
            <w:r w:rsidR="00C37836">
              <w:rPr>
                <w:rFonts w:ascii="Arial" w:eastAsia="Calibri" w:hAnsi="Arial" w:cs="Arial"/>
                <w:sz w:val="20"/>
                <w:szCs w:val="20"/>
                <w:lang w:eastAsia="zh-CN"/>
              </w:rPr>
              <w:t xml:space="preserve"> </w:t>
            </w:r>
            <w:r w:rsidRPr="004136A9">
              <w:rPr>
                <w:rFonts w:ascii="Arial" w:eastAsia="Calibri" w:hAnsi="Arial" w:cs="Arial"/>
                <w:sz w:val="20"/>
                <w:szCs w:val="20"/>
                <w:lang w:eastAsia="zh-CN"/>
              </w:rPr>
              <w:t>(z wyłączeniem pyłów</w:t>
            </w:r>
            <w:r w:rsidR="00C37836">
              <w:rPr>
                <w:rFonts w:ascii="Arial" w:eastAsia="Calibri" w:hAnsi="Arial" w:cs="Arial"/>
                <w:sz w:val="20"/>
                <w:szCs w:val="20"/>
                <w:lang w:eastAsia="zh-CN"/>
              </w:rPr>
              <w:t xml:space="preserve"> </w:t>
            </w:r>
            <w:r w:rsidRPr="004136A9">
              <w:rPr>
                <w:rFonts w:ascii="Arial" w:eastAsia="Calibri" w:hAnsi="Arial" w:cs="Arial"/>
                <w:sz w:val="20"/>
                <w:szCs w:val="20"/>
                <w:lang w:eastAsia="zh-CN"/>
              </w:rPr>
              <w:t>z kotłów wymienionych</w:t>
            </w:r>
            <w:r w:rsidR="00C37836">
              <w:rPr>
                <w:rFonts w:ascii="Arial" w:eastAsia="Calibri" w:hAnsi="Arial" w:cs="Arial"/>
                <w:sz w:val="20"/>
                <w:szCs w:val="20"/>
                <w:lang w:eastAsia="zh-CN"/>
              </w:rPr>
              <w:t xml:space="preserve"> </w:t>
            </w:r>
            <w:r w:rsidRPr="004136A9">
              <w:rPr>
                <w:rFonts w:ascii="Arial" w:eastAsia="Calibri" w:hAnsi="Arial" w:cs="Arial"/>
                <w:sz w:val="20"/>
                <w:szCs w:val="20"/>
                <w:lang w:eastAsia="zh-CN"/>
              </w:rPr>
              <w:t>w 10 01 04)</w:t>
            </w:r>
          </w:p>
        </w:tc>
        <w:tc>
          <w:tcPr>
            <w:tcW w:w="2694" w:type="dxa"/>
            <w:vMerge w:val="restart"/>
            <w:vAlign w:val="center"/>
          </w:tcPr>
          <w:p w14:paraId="216DB0EB" w14:textId="798B5F7D"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Całkowite wymiary miejsca magazynowania:</w:t>
            </w:r>
            <w:r w:rsidR="00C37836">
              <w:rPr>
                <w:rFonts w:ascii="Arial" w:eastAsia="Calibri" w:hAnsi="Arial" w:cs="Arial"/>
                <w:sz w:val="20"/>
                <w:szCs w:val="20"/>
                <w:lang w:eastAsia="zh-CN"/>
              </w:rPr>
              <w:t xml:space="preserve"> </w:t>
            </w:r>
            <w:r w:rsidRPr="004136A9">
              <w:rPr>
                <w:rFonts w:ascii="Arial" w:eastAsia="Calibri" w:hAnsi="Arial" w:cs="Arial"/>
                <w:sz w:val="20"/>
                <w:szCs w:val="20"/>
                <w:lang w:eastAsia="zh-CN"/>
              </w:rPr>
              <w:t>80 m</w:t>
            </w:r>
            <w:r w:rsidRPr="004136A9">
              <w:rPr>
                <w:rFonts w:ascii="Arial" w:eastAsia="Calibri" w:hAnsi="Arial" w:cs="Arial"/>
                <w:sz w:val="20"/>
                <w:szCs w:val="20"/>
                <w:vertAlign w:val="superscript"/>
                <w:lang w:eastAsia="zh-CN"/>
              </w:rPr>
              <w:t>2</w:t>
            </w:r>
            <w:r w:rsidR="00C37836">
              <w:rPr>
                <w:rFonts w:ascii="Arial" w:eastAsia="Calibri" w:hAnsi="Arial" w:cs="Arial"/>
                <w:sz w:val="20"/>
                <w:szCs w:val="20"/>
                <w:lang w:eastAsia="zh-CN"/>
              </w:rPr>
              <w:t> </w:t>
            </w:r>
            <w:r w:rsidRPr="004136A9">
              <w:rPr>
                <w:rFonts w:ascii="Arial" w:eastAsia="Calibri" w:hAnsi="Arial" w:cs="Arial"/>
                <w:sz w:val="20"/>
                <w:szCs w:val="20"/>
                <w:lang w:eastAsia="zh-CN"/>
              </w:rPr>
              <w:t>x</w:t>
            </w:r>
            <w:r w:rsidR="00C37836">
              <w:rPr>
                <w:rFonts w:ascii="Arial" w:eastAsia="Calibri" w:hAnsi="Arial" w:cs="Arial"/>
                <w:sz w:val="20"/>
                <w:szCs w:val="20"/>
                <w:lang w:eastAsia="zh-CN"/>
              </w:rPr>
              <w:t> </w:t>
            </w:r>
            <w:r w:rsidRPr="004136A9">
              <w:rPr>
                <w:rFonts w:ascii="Arial" w:eastAsia="Calibri" w:hAnsi="Arial" w:cs="Arial"/>
                <w:sz w:val="20"/>
                <w:szCs w:val="20"/>
                <w:lang w:eastAsia="zh-CN"/>
              </w:rPr>
              <w:t>4 m</w:t>
            </w:r>
          </w:p>
          <w:p w14:paraId="0828F23A" w14:textId="77777777" w:rsidR="00AC763D" w:rsidRPr="004136A9" w:rsidRDefault="00AC763D" w:rsidP="00A26444">
            <w:pPr>
              <w:jc w:val="center"/>
              <w:rPr>
                <w:rFonts w:ascii="Arial" w:eastAsia="Calibri" w:hAnsi="Arial" w:cs="Arial"/>
                <w:sz w:val="20"/>
                <w:szCs w:val="20"/>
                <w:vertAlign w:val="superscript"/>
                <w:lang w:eastAsia="zh-CN"/>
              </w:rPr>
            </w:pPr>
            <w:r w:rsidRPr="004136A9">
              <w:rPr>
                <w:rFonts w:ascii="Arial" w:eastAsia="Calibri" w:hAnsi="Arial" w:cs="Arial"/>
                <w:sz w:val="20"/>
                <w:szCs w:val="20"/>
                <w:lang w:eastAsia="zh-CN"/>
              </w:rPr>
              <w:t>Gęstość odpadu 10 01 01, 10 01 80 1,3 Mg/m</w:t>
            </w:r>
            <w:r w:rsidRPr="004136A9">
              <w:rPr>
                <w:rFonts w:ascii="Arial" w:eastAsia="Calibri" w:hAnsi="Arial" w:cs="Arial"/>
                <w:sz w:val="20"/>
                <w:szCs w:val="20"/>
                <w:vertAlign w:val="superscript"/>
                <w:lang w:eastAsia="zh-CN"/>
              </w:rPr>
              <w:t>3</w:t>
            </w:r>
          </w:p>
        </w:tc>
        <w:tc>
          <w:tcPr>
            <w:tcW w:w="1842" w:type="dxa"/>
            <w:vMerge w:val="restart"/>
            <w:vAlign w:val="center"/>
          </w:tcPr>
          <w:p w14:paraId="25E16028"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416</w:t>
            </w:r>
          </w:p>
        </w:tc>
      </w:tr>
      <w:tr w:rsidR="00AC763D" w:rsidRPr="004136A9" w14:paraId="079F5561" w14:textId="77777777" w:rsidTr="00A26444">
        <w:trPr>
          <w:trHeight w:val="920"/>
        </w:trPr>
        <w:tc>
          <w:tcPr>
            <w:tcW w:w="546" w:type="dxa"/>
            <w:shd w:val="clear" w:color="auto" w:fill="auto"/>
            <w:vAlign w:val="center"/>
          </w:tcPr>
          <w:p w14:paraId="7BCFC919" w14:textId="77777777" w:rsidR="00AC763D" w:rsidRPr="004136A9" w:rsidRDefault="00AC763D" w:rsidP="00A26444">
            <w:pPr>
              <w:rPr>
                <w:rFonts w:ascii="Arial" w:eastAsia="Calibri" w:hAnsi="Arial" w:cs="Arial"/>
                <w:sz w:val="20"/>
                <w:szCs w:val="20"/>
                <w:lang w:eastAsia="zh-CN"/>
              </w:rPr>
            </w:pPr>
            <w:r w:rsidRPr="004136A9">
              <w:rPr>
                <w:rFonts w:ascii="Arial" w:eastAsia="Calibri" w:hAnsi="Arial" w:cs="Arial"/>
                <w:sz w:val="20"/>
                <w:szCs w:val="20"/>
                <w:lang w:eastAsia="zh-CN"/>
              </w:rPr>
              <w:t>4.</w:t>
            </w:r>
          </w:p>
        </w:tc>
        <w:tc>
          <w:tcPr>
            <w:tcW w:w="1187" w:type="dxa"/>
            <w:shd w:val="clear" w:color="auto" w:fill="auto"/>
            <w:vAlign w:val="center"/>
          </w:tcPr>
          <w:p w14:paraId="6D62C3FB"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10 01 80</w:t>
            </w:r>
          </w:p>
        </w:tc>
        <w:tc>
          <w:tcPr>
            <w:tcW w:w="2693" w:type="dxa"/>
            <w:shd w:val="clear" w:color="auto" w:fill="auto"/>
            <w:vAlign w:val="center"/>
          </w:tcPr>
          <w:p w14:paraId="010576CA"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Mieszanki popiołowo - żużlowe z mokrego odprowadzania odpadów paleniskowych</w:t>
            </w:r>
          </w:p>
        </w:tc>
        <w:tc>
          <w:tcPr>
            <w:tcW w:w="2694" w:type="dxa"/>
            <w:vMerge/>
            <w:vAlign w:val="center"/>
          </w:tcPr>
          <w:p w14:paraId="49AAC793" w14:textId="77777777" w:rsidR="00AC763D" w:rsidRPr="004136A9" w:rsidRDefault="00AC763D" w:rsidP="00A26444">
            <w:pPr>
              <w:jc w:val="center"/>
              <w:rPr>
                <w:rFonts w:ascii="Arial" w:eastAsia="Calibri" w:hAnsi="Arial" w:cs="Arial"/>
                <w:sz w:val="20"/>
                <w:szCs w:val="20"/>
                <w:lang w:eastAsia="zh-CN"/>
              </w:rPr>
            </w:pPr>
          </w:p>
        </w:tc>
        <w:tc>
          <w:tcPr>
            <w:tcW w:w="1842" w:type="dxa"/>
            <w:vMerge/>
            <w:tcBorders>
              <w:bottom w:val="single" w:sz="4" w:space="0" w:color="auto"/>
            </w:tcBorders>
          </w:tcPr>
          <w:p w14:paraId="37B721FA" w14:textId="77777777" w:rsidR="00AC763D" w:rsidRPr="004136A9" w:rsidRDefault="00AC763D" w:rsidP="00A26444">
            <w:pPr>
              <w:jc w:val="center"/>
              <w:rPr>
                <w:rFonts w:ascii="Arial" w:eastAsia="Calibri" w:hAnsi="Arial" w:cs="Arial"/>
                <w:sz w:val="20"/>
                <w:szCs w:val="20"/>
                <w:lang w:eastAsia="zh-CN"/>
              </w:rPr>
            </w:pPr>
          </w:p>
        </w:tc>
      </w:tr>
      <w:tr w:rsidR="00AC763D" w:rsidRPr="004136A9" w14:paraId="23C22D5E" w14:textId="77777777" w:rsidTr="00A26444">
        <w:trPr>
          <w:trHeight w:val="113"/>
        </w:trPr>
        <w:tc>
          <w:tcPr>
            <w:tcW w:w="546" w:type="dxa"/>
            <w:shd w:val="clear" w:color="auto" w:fill="auto"/>
            <w:vAlign w:val="center"/>
          </w:tcPr>
          <w:p w14:paraId="069B30C0" w14:textId="77777777" w:rsidR="00AC763D" w:rsidRPr="004136A9" w:rsidRDefault="00AC763D" w:rsidP="00A26444">
            <w:pPr>
              <w:rPr>
                <w:rFonts w:ascii="Arial" w:eastAsia="Calibri" w:hAnsi="Arial" w:cs="Arial"/>
                <w:sz w:val="20"/>
                <w:szCs w:val="20"/>
                <w:lang w:eastAsia="zh-CN"/>
              </w:rPr>
            </w:pPr>
            <w:r w:rsidRPr="004136A9">
              <w:rPr>
                <w:rFonts w:ascii="Arial" w:eastAsia="Calibri" w:hAnsi="Arial" w:cs="Arial"/>
                <w:sz w:val="20"/>
                <w:szCs w:val="20"/>
                <w:lang w:eastAsia="zh-CN"/>
              </w:rPr>
              <w:t>5.</w:t>
            </w:r>
          </w:p>
        </w:tc>
        <w:tc>
          <w:tcPr>
            <w:tcW w:w="1187" w:type="dxa"/>
            <w:shd w:val="clear" w:color="auto" w:fill="auto"/>
            <w:vAlign w:val="center"/>
          </w:tcPr>
          <w:p w14:paraId="0AA9E64F"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10 12 08</w:t>
            </w:r>
          </w:p>
        </w:tc>
        <w:tc>
          <w:tcPr>
            <w:tcW w:w="2693" w:type="dxa"/>
            <w:shd w:val="clear" w:color="auto" w:fill="auto"/>
            <w:vAlign w:val="center"/>
          </w:tcPr>
          <w:p w14:paraId="32F50CC9"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Wybrakowane wyroby ceramiczne, cegły, kafle i ceramika budowlana</w:t>
            </w:r>
          </w:p>
        </w:tc>
        <w:tc>
          <w:tcPr>
            <w:tcW w:w="2694" w:type="dxa"/>
            <w:vAlign w:val="center"/>
          </w:tcPr>
          <w:p w14:paraId="7DF85BAC" w14:textId="77777777" w:rsidR="00AC763D" w:rsidRPr="004136A9" w:rsidRDefault="00AC763D" w:rsidP="00A26444">
            <w:pPr>
              <w:ind w:left="-108" w:right="-108"/>
              <w:jc w:val="center"/>
              <w:rPr>
                <w:rFonts w:ascii="Arial" w:eastAsia="Calibri" w:hAnsi="Arial" w:cs="Arial"/>
                <w:sz w:val="20"/>
                <w:szCs w:val="20"/>
                <w:lang w:eastAsia="zh-CN"/>
              </w:rPr>
            </w:pPr>
            <w:r w:rsidRPr="004136A9">
              <w:rPr>
                <w:rFonts w:ascii="Arial" w:eastAsia="Calibri" w:hAnsi="Arial" w:cs="Arial"/>
                <w:sz w:val="20"/>
                <w:szCs w:val="20"/>
                <w:lang w:eastAsia="zh-CN"/>
              </w:rPr>
              <w:t>Całkowite wymiary miejsca magazynowania:</w:t>
            </w:r>
          </w:p>
          <w:p w14:paraId="3BE1E1D3" w14:textId="77777777" w:rsidR="00AC763D" w:rsidRPr="004136A9" w:rsidRDefault="00AC763D" w:rsidP="00A26444">
            <w:pPr>
              <w:ind w:left="-108" w:right="-108"/>
              <w:jc w:val="center"/>
              <w:rPr>
                <w:rFonts w:ascii="Arial" w:eastAsia="Calibri" w:hAnsi="Arial" w:cs="Arial"/>
                <w:sz w:val="20"/>
                <w:szCs w:val="20"/>
                <w:lang w:eastAsia="zh-CN"/>
              </w:rPr>
            </w:pPr>
            <w:r w:rsidRPr="004136A9">
              <w:rPr>
                <w:rFonts w:ascii="Arial" w:eastAsia="Calibri" w:hAnsi="Arial" w:cs="Arial"/>
                <w:sz w:val="20"/>
                <w:szCs w:val="20"/>
                <w:lang w:eastAsia="zh-CN"/>
              </w:rPr>
              <w:t>25 m x 20 x 1,5 m</w:t>
            </w:r>
          </w:p>
          <w:p w14:paraId="63A13DBB" w14:textId="77777777" w:rsidR="00AC763D" w:rsidRPr="004136A9" w:rsidRDefault="00AC763D" w:rsidP="00A26444">
            <w:pPr>
              <w:ind w:left="-108" w:right="-108"/>
              <w:jc w:val="center"/>
              <w:rPr>
                <w:rFonts w:ascii="Arial" w:eastAsia="Calibri" w:hAnsi="Arial" w:cs="Arial"/>
                <w:sz w:val="20"/>
                <w:szCs w:val="20"/>
                <w:lang w:eastAsia="zh-CN"/>
              </w:rPr>
            </w:pPr>
            <w:r w:rsidRPr="004136A9">
              <w:rPr>
                <w:rFonts w:ascii="Arial" w:eastAsia="Calibri" w:hAnsi="Arial" w:cs="Arial"/>
                <w:sz w:val="20"/>
                <w:szCs w:val="20"/>
                <w:lang w:eastAsia="zh-CN"/>
              </w:rPr>
              <w:t>Max wysokość podnoszenia łyżki ładowarki: 4,25 m</w:t>
            </w:r>
          </w:p>
          <w:p w14:paraId="3BCA2638" w14:textId="77777777" w:rsidR="00AC763D" w:rsidRPr="004136A9" w:rsidRDefault="00AC763D" w:rsidP="00A26444">
            <w:pPr>
              <w:ind w:left="-108" w:right="-108"/>
              <w:jc w:val="center"/>
              <w:rPr>
                <w:rFonts w:ascii="Arial" w:eastAsia="Calibri" w:hAnsi="Arial" w:cs="Arial"/>
                <w:sz w:val="20"/>
                <w:szCs w:val="20"/>
                <w:lang w:eastAsia="zh-CN"/>
              </w:rPr>
            </w:pPr>
            <w:r w:rsidRPr="004136A9">
              <w:rPr>
                <w:rFonts w:ascii="Arial" w:eastAsia="Calibri" w:hAnsi="Arial" w:cs="Arial"/>
                <w:sz w:val="20"/>
                <w:szCs w:val="20"/>
                <w:lang w:eastAsia="zh-CN"/>
              </w:rPr>
              <w:t>Gęstość odpadu 1,2 Mg/m</w:t>
            </w:r>
            <w:r w:rsidRPr="004136A9">
              <w:rPr>
                <w:rFonts w:ascii="Arial" w:eastAsia="Calibri" w:hAnsi="Arial" w:cs="Arial"/>
                <w:sz w:val="20"/>
                <w:szCs w:val="20"/>
                <w:vertAlign w:val="superscript"/>
                <w:lang w:eastAsia="zh-CN"/>
              </w:rPr>
              <w:t>3</w:t>
            </w:r>
          </w:p>
        </w:tc>
        <w:tc>
          <w:tcPr>
            <w:tcW w:w="1842" w:type="dxa"/>
            <w:tcBorders>
              <w:bottom w:val="single" w:sz="4" w:space="0" w:color="auto"/>
            </w:tcBorders>
            <w:vAlign w:val="center"/>
          </w:tcPr>
          <w:p w14:paraId="552912C7" w14:textId="77777777" w:rsidR="00AC763D" w:rsidRPr="004136A9" w:rsidRDefault="00AC763D" w:rsidP="00A26444">
            <w:pPr>
              <w:ind w:left="-108" w:right="-108"/>
              <w:jc w:val="center"/>
              <w:rPr>
                <w:rFonts w:ascii="Arial" w:eastAsia="Calibri" w:hAnsi="Arial" w:cs="Arial"/>
                <w:sz w:val="20"/>
                <w:szCs w:val="20"/>
                <w:lang w:eastAsia="zh-CN"/>
              </w:rPr>
            </w:pPr>
            <w:r w:rsidRPr="004136A9">
              <w:rPr>
                <w:rFonts w:ascii="Arial" w:eastAsia="Calibri" w:hAnsi="Arial" w:cs="Arial"/>
                <w:sz w:val="20"/>
                <w:szCs w:val="20"/>
                <w:lang w:eastAsia="zh-CN"/>
              </w:rPr>
              <w:t>900</w:t>
            </w:r>
          </w:p>
        </w:tc>
      </w:tr>
      <w:tr w:rsidR="00AC763D" w:rsidRPr="004136A9" w14:paraId="7768328A" w14:textId="77777777" w:rsidTr="00A26444">
        <w:trPr>
          <w:trHeight w:val="113"/>
        </w:trPr>
        <w:tc>
          <w:tcPr>
            <w:tcW w:w="7120" w:type="dxa"/>
            <w:gridSpan w:val="4"/>
            <w:shd w:val="clear" w:color="auto" w:fill="auto"/>
            <w:vAlign w:val="center"/>
          </w:tcPr>
          <w:p w14:paraId="6B533727" w14:textId="77777777" w:rsidR="00AC763D" w:rsidRPr="004136A9" w:rsidRDefault="00AC763D" w:rsidP="00A26444">
            <w:pPr>
              <w:ind w:left="-108" w:right="-108"/>
              <w:jc w:val="center"/>
              <w:rPr>
                <w:rFonts w:ascii="Arial" w:eastAsia="Calibri" w:hAnsi="Arial" w:cs="Arial"/>
                <w:sz w:val="20"/>
                <w:szCs w:val="20"/>
                <w:lang w:eastAsia="zh-CN"/>
              </w:rPr>
            </w:pPr>
            <w:r w:rsidRPr="004136A9">
              <w:rPr>
                <w:rFonts w:ascii="Arial" w:eastAsia="Calibri" w:hAnsi="Arial" w:cs="Arial"/>
                <w:b/>
                <w:bCs/>
                <w:sz w:val="20"/>
                <w:szCs w:val="20"/>
                <w:lang w:eastAsia="zh-CN"/>
              </w:rPr>
              <w:t>Największa masa odpadów, która mogłaby być magazynowana</w:t>
            </w:r>
          </w:p>
        </w:tc>
        <w:tc>
          <w:tcPr>
            <w:tcW w:w="1842" w:type="dxa"/>
            <w:tcBorders>
              <w:bottom w:val="single" w:sz="4" w:space="0" w:color="auto"/>
            </w:tcBorders>
            <w:vAlign w:val="center"/>
          </w:tcPr>
          <w:p w14:paraId="7277C25C" w14:textId="77777777" w:rsidR="00AC763D" w:rsidRPr="004136A9" w:rsidRDefault="00AC763D" w:rsidP="00A26444">
            <w:pPr>
              <w:ind w:left="-108" w:right="-108"/>
              <w:jc w:val="center"/>
              <w:rPr>
                <w:rFonts w:ascii="Arial" w:eastAsia="Calibri" w:hAnsi="Arial" w:cs="Arial"/>
                <w:sz w:val="20"/>
                <w:szCs w:val="20"/>
                <w:lang w:eastAsia="zh-CN"/>
              </w:rPr>
            </w:pPr>
            <w:r w:rsidRPr="004136A9">
              <w:rPr>
                <w:rFonts w:ascii="Arial" w:eastAsia="Calibri" w:hAnsi="Arial" w:cs="Arial"/>
                <w:b/>
                <w:bCs/>
                <w:sz w:val="20"/>
                <w:szCs w:val="20"/>
                <w:lang w:eastAsia="zh-CN"/>
              </w:rPr>
              <w:t xml:space="preserve">1 624 Mg </w:t>
            </w:r>
          </w:p>
        </w:tc>
      </w:tr>
    </w:tbl>
    <w:p w14:paraId="7367C05B" w14:textId="77777777" w:rsidR="00AC763D" w:rsidRPr="004136A9" w:rsidRDefault="00AC763D" w:rsidP="00AC763D">
      <w:pPr>
        <w:pStyle w:val="Nagwek2"/>
      </w:pPr>
      <w:r w:rsidRPr="004136A9">
        <w:t>I.27. Punkt III.4.7. decyzji otrzymuje brzmienie:</w:t>
      </w:r>
    </w:p>
    <w:p w14:paraId="6E4B565F" w14:textId="77777777" w:rsidR="00AC763D" w:rsidRPr="004136A9" w:rsidRDefault="00AC763D" w:rsidP="00AC763D">
      <w:pPr>
        <w:spacing w:before="240" w:line="276" w:lineRule="auto"/>
        <w:jc w:val="both"/>
        <w:rPr>
          <w:rFonts w:ascii="Arial" w:hAnsi="Arial" w:cs="Arial"/>
          <w:b/>
        </w:rPr>
      </w:pPr>
      <w:r w:rsidRPr="004136A9">
        <w:rPr>
          <w:rFonts w:ascii="Arial" w:hAnsi="Arial" w:cs="Arial"/>
          <w:b/>
        </w:rPr>
        <w:t>„III.4.7.</w:t>
      </w:r>
      <w:r w:rsidRPr="004136A9">
        <w:rPr>
          <w:rFonts w:ascii="Arial" w:hAnsi="Arial" w:cs="Arial"/>
          <w:bCs/>
        </w:rPr>
        <w:t xml:space="preserve"> </w:t>
      </w:r>
      <w:r w:rsidRPr="004136A9">
        <w:rPr>
          <w:rFonts w:ascii="Arial" w:hAnsi="Arial" w:cs="Arial"/>
          <w:b/>
        </w:rPr>
        <w:t>Całkowita pojemność (wyrażonej w Mg) instalacji, obiektu budowlanego lub jego części lub innego miejsca magazynowania odpadów.</w:t>
      </w:r>
    </w:p>
    <w:p w14:paraId="5B3D6954" w14:textId="77777777" w:rsidR="00AC763D" w:rsidRPr="004136A9" w:rsidRDefault="00AC763D" w:rsidP="00AC763D">
      <w:pPr>
        <w:spacing w:before="240" w:line="276" w:lineRule="auto"/>
        <w:jc w:val="both"/>
        <w:rPr>
          <w:rFonts w:ascii="Arial" w:hAnsi="Arial" w:cs="Arial"/>
          <w:b/>
        </w:rPr>
      </w:pPr>
      <w:r w:rsidRPr="004136A9">
        <w:rPr>
          <w:rFonts w:ascii="Arial" w:hAnsi="Arial" w:cs="Arial"/>
          <w:b/>
        </w:rPr>
        <w:t>Tabela 13f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3f"/>
        <w:tblDescription w:val="Całkowita magazynowa pojemność instalacji."/>
      </w:tblPr>
      <w:tblGrid>
        <w:gridCol w:w="516"/>
        <w:gridCol w:w="1229"/>
        <w:gridCol w:w="2554"/>
        <w:gridCol w:w="2972"/>
        <w:gridCol w:w="1791"/>
      </w:tblGrid>
      <w:tr w:rsidR="00AC763D" w:rsidRPr="004136A9" w14:paraId="6E39C169" w14:textId="77777777" w:rsidTr="009A6E1E">
        <w:trPr>
          <w:trHeight w:val="1203"/>
          <w:tblHeader/>
        </w:trPr>
        <w:tc>
          <w:tcPr>
            <w:tcW w:w="285" w:type="pct"/>
            <w:shd w:val="clear" w:color="auto" w:fill="auto"/>
            <w:vAlign w:val="center"/>
          </w:tcPr>
          <w:p w14:paraId="5DFEAE3B"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Lp.</w:t>
            </w:r>
          </w:p>
        </w:tc>
        <w:tc>
          <w:tcPr>
            <w:tcW w:w="678" w:type="pct"/>
            <w:shd w:val="clear" w:color="auto" w:fill="auto"/>
            <w:vAlign w:val="center"/>
          </w:tcPr>
          <w:p w14:paraId="0E6EEACC"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Kod odpadu</w:t>
            </w:r>
          </w:p>
        </w:tc>
        <w:tc>
          <w:tcPr>
            <w:tcW w:w="1409" w:type="pct"/>
            <w:shd w:val="clear" w:color="auto" w:fill="auto"/>
            <w:vAlign w:val="center"/>
          </w:tcPr>
          <w:p w14:paraId="50325406"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Rodzaj odpadu innego niż niebezpieczny</w:t>
            </w:r>
          </w:p>
        </w:tc>
        <w:tc>
          <w:tcPr>
            <w:tcW w:w="1640" w:type="pct"/>
            <w:vAlign w:val="center"/>
          </w:tcPr>
          <w:p w14:paraId="35CE41B2"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Miejsce magazynowania</w:t>
            </w:r>
          </w:p>
        </w:tc>
        <w:tc>
          <w:tcPr>
            <w:tcW w:w="988" w:type="pct"/>
          </w:tcPr>
          <w:p w14:paraId="44BB297F" w14:textId="77777777" w:rsidR="00AC763D" w:rsidRPr="004136A9" w:rsidRDefault="00AC763D" w:rsidP="00A26444">
            <w:pPr>
              <w:ind w:left="-104"/>
              <w:jc w:val="center"/>
              <w:rPr>
                <w:rFonts w:ascii="Arial" w:eastAsia="Calibri" w:hAnsi="Arial" w:cs="Arial"/>
                <w:b/>
                <w:sz w:val="20"/>
                <w:szCs w:val="20"/>
                <w:lang w:eastAsia="zh-CN"/>
              </w:rPr>
            </w:pPr>
            <w:r w:rsidRPr="004136A9">
              <w:rPr>
                <w:rFonts w:ascii="Arial" w:eastAsia="Calibri" w:hAnsi="Arial" w:cs="Arial"/>
                <w:b/>
                <w:sz w:val="20"/>
                <w:szCs w:val="20"/>
                <w:lang w:eastAsia="zh-CN"/>
              </w:rPr>
              <w:t>Całkowita  pojemność miejsca magazynowania</w:t>
            </w:r>
          </w:p>
          <w:p w14:paraId="5B33D330" w14:textId="77777777" w:rsidR="00AC763D" w:rsidRPr="004136A9" w:rsidRDefault="00AC763D" w:rsidP="00A26444">
            <w:pPr>
              <w:ind w:left="-104"/>
              <w:jc w:val="center"/>
              <w:rPr>
                <w:rFonts w:ascii="Arial" w:eastAsia="Calibri" w:hAnsi="Arial" w:cs="Arial"/>
                <w:b/>
                <w:sz w:val="20"/>
                <w:szCs w:val="20"/>
                <w:lang w:eastAsia="zh-CN"/>
              </w:rPr>
            </w:pPr>
            <w:r w:rsidRPr="004136A9">
              <w:rPr>
                <w:rFonts w:ascii="Arial" w:eastAsia="Calibri" w:hAnsi="Arial" w:cs="Arial"/>
                <w:b/>
                <w:sz w:val="20"/>
                <w:szCs w:val="20"/>
                <w:lang w:eastAsia="zh-CN"/>
              </w:rPr>
              <w:t>(Mg)</w:t>
            </w:r>
          </w:p>
        </w:tc>
      </w:tr>
      <w:tr w:rsidR="00AC763D" w:rsidRPr="004136A9" w14:paraId="5DD49296" w14:textId="77777777" w:rsidTr="00A26444">
        <w:trPr>
          <w:trHeight w:val="450"/>
        </w:trPr>
        <w:tc>
          <w:tcPr>
            <w:tcW w:w="285" w:type="pct"/>
            <w:shd w:val="clear" w:color="auto" w:fill="auto"/>
            <w:vAlign w:val="center"/>
          </w:tcPr>
          <w:p w14:paraId="38BDC557" w14:textId="77777777" w:rsidR="00AC763D" w:rsidRPr="004136A9" w:rsidRDefault="00AC763D" w:rsidP="00A26444">
            <w:pPr>
              <w:numPr>
                <w:ilvl w:val="0"/>
                <w:numId w:val="15"/>
              </w:numPr>
              <w:contextualSpacing/>
              <w:jc w:val="center"/>
              <w:rPr>
                <w:rFonts w:ascii="Arial" w:eastAsia="Calibri" w:hAnsi="Arial" w:cs="Arial"/>
                <w:sz w:val="20"/>
                <w:szCs w:val="20"/>
                <w:lang w:eastAsia="zh-CN"/>
              </w:rPr>
            </w:pPr>
          </w:p>
        </w:tc>
        <w:tc>
          <w:tcPr>
            <w:tcW w:w="678" w:type="pct"/>
            <w:shd w:val="clear" w:color="auto" w:fill="auto"/>
            <w:vAlign w:val="center"/>
          </w:tcPr>
          <w:p w14:paraId="63487F88"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10 01 02</w:t>
            </w:r>
          </w:p>
        </w:tc>
        <w:tc>
          <w:tcPr>
            <w:tcW w:w="1409" w:type="pct"/>
            <w:shd w:val="clear" w:color="auto" w:fill="auto"/>
            <w:vAlign w:val="center"/>
          </w:tcPr>
          <w:p w14:paraId="6F5177F1"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Popioły lotne z węgla</w:t>
            </w:r>
          </w:p>
        </w:tc>
        <w:tc>
          <w:tcPr>
            <w:tcW w:w="1640" w:type="pct"/>
            <w:vMerge w:val="restart"/>
            <w:vAlign w:val="center"/>
          </w:tcPr>
          <w:p w14:paraId="23735C34" w14:textId="77777777" w:rsidR="00AC763D" w:rsidRPr="004136A9" w:rsidRDefault="00AC763D" w:rsidP="00A26444">
            <w:pPr>
              <w:autoSpaceDE w:val="0"/>
              <w:autoSpaceDN w:val="0"/>
              <w:adjustRightInd w:val="0"/>
              <w:jc w:val="center"/>
              <w:rPr>
                <w:rFonts w:ascii="Arial" w:eastAsia="Calibri" w:hAnsi="Arial" w:cs="Arial"/>
                <w:sz w:val="20"/>
                <w:szCs w:val="20"/>
                <w:lang w:eastAsia="zh-CN"/>
              </w:rPr>
            </w:pPr>
            <w:r w:rsidRPr="004136A9">
              <w:rPr>
                <w:rFonts w:ascii="Arial" w:eastAsia="Calibri" w:hAnsi="Arial" w:cs="Arial"/>
                <w:sz w:val="20"/>
                <w:szCs w:val="20"/>
                <w:lang w:eastAsia="zh-CN"/>
              </w:rPr>
              <w:t>Silos o pojemości 280 m</w:t>
            </w:r>
            <w:r w:rsidRPr="004136A9">
              <w:rPr>
                <w:rFonts w:ascii="Arial" w:eastAsia="Calibri" w:hAnsi="Arial" w:cs="Arial"/>
                <w:sz w:val="20"/>
                <w:szCs w:val="20"/>
                <w:vertAlign w:val="superscript"/>
                <w:lang w:eastAsia="zh-CN"/>
              </w:rPr>
              <w:t>3</w:t>
            </w:r>
          </w:p>
          <w:p w14:paraId="1BA4EFEA" w14:textId="77777777" w:rsidR="00AC763D" w:rsidRPr="004136A9" w:rsidRDefault="00AC763D" w:rsidP="00A26444">
            <w:pPr>
              <w:autoSpaceDE w:val="0"/>
              <w:autoSpaceDN w:val="0"/>
              <w:adjustRightInd w:val="0"/>
              <w:jc w:val="center"/>
              <w:rPr>
                <w:rFonts w:ascii="Arial" w:eastAsia="Calibri" w:hAnsi="Arial" w:cs="Arial"/>
                <w:sz w:val="20"/>
                <w:szCs w:val="20"/>
                <w:vertAlign w:val="superscript"/>
                <w:lang w:eastAsia="zh-CN"/>
              </w:rPr>
            </w:pPr>
            <w:r w:rsidRPr="004136A9">
              <w:rPr>
                <w:rFonts w:ascii="Arial" w:eastAsia="Calibri" w:hAnsi="Arial" w:cs="Arial"/>
                <w:sz w:val="20"/>
                <w:szCs w:val="20"/>
                <w:lang w:eastAsia="zh-CN"/>
              </w:rPr>
              <w:t>Gęstość odpadu 1,1 Mg/m</w:t>
            </w:r>
            <w:r w:rsidRPr="004136A9">
              <w:rPr>
                <w:rFonts w:ascii="Arial" w:eastAsia="Calibri" w:hAnsi="Arial" w:cs="Arial"/>
                <w:sz w:val="20"/>
                <w:szCs w:val="20"/>
                <w:vertAlign w:val="superscript"/>
                <w:lang w:eastAsia="zh-CN"/>
              </w:rPr>
              <w:t>3</w:t>
            </w:r>
          </w:p>
        </w:tc>
        <w:tc>
          <w:tcPr>
            <w:tcW w:w="988" w:type="pct"/>
            <w:vMerge w:val="restart"/>
            <w:vAlign w:val="center"/>
          </w:tcPr>
          <w:p w14:paraId="2194A041" w14:textId="77777777" w:rsidR="00AC763D" w:rsidRPr="004136A9" w:rsidRDefault="00AC763D" w:rsidP="00A26444">
            <w:pPr>
              <w:autoSpaceDE w:val="0"/>
              <w:autoSpaceDN w:val="0"/>
              <w:adjustRightInd w:val="0"/>
              <w:jc w:val="center"/>
              <w:rPr>
                <w:rFonts w:ascii="Arial" w:eastAsia="Calibri" w:hAnsi="Arial" w:cs="Arial"/>
                <w:sz w:val="20"/>
                <w:szCs w:val="20"/>
                <w:lang w:eastAsia="zh-CN"/>
              </w:rPr>
            </w:pPr>
            <w:r w:rsidRPr="004136A9">
              <w:rPr>
                <w:rFonts w:ascii="Arial" w:eastAsia="Calibri" w:hAnsi="Arial" w:cs="Arial"/>
                <w:sz w:val="20"/>
                <w:szCs w:val="20"/>
                <w:lang w:eastAsia="zh-CN"/>
              </w:rPr>
              <w:t>308</w:t>
            </w:r>
          </w:p>
        </w:tc>
      </w:tr>
      <w:tr w:rsidR="00AC763D" w:rsidRPr="004136A9" w14:paraId="5E09E694" w14:textId="77777777" w:rsidTr="00A26444">
        <w:trPr>
          <w:trHeight w:val="113"/>
        </w:trPr>
        <w:tc>
          <w:tcPr>
            <w:tcW w:w="285" w:type="pct"/>
            <w:shd w:val="clear" w:color="auto" w:fill="auto"/>
            <w:vAlign w:val="center"/>
          </w:tcPr>
          <w:p w14:paraId="3F086E71" w14:textId="77777777" w:rsidR="00AC763D" w:rsidRPr="004136A9" w:rsidRDefault="00AC763D" w:rsidP="00A26444">
            <w:pPr>
              <w:numPr>
                <w:ilvl w:val="0"/>
                <w:numId w:val="15"/>
              </w:numPr>
              <w:contextualSpacing/>
              <w:jc w:val="center"/>
              <w:rPr>
                <w:rFonts w:ascii="Arial" w:eastAsia="Calibri" w:hAnsi="Arial" w:cs="Arial"/>
                <w:sz w:val="20"/>
                <w:szCs w:val="20"/>
                <w:lang w:eastAsia="zh-CN"/>
              </w:rPr>
            </w:pPr>
          </w:p>
        </w:tc>
        <w:tc>
          <w:tcPr>
            <w:tcW w:w="678" w:type="pct"/>
            <w:shd w:val="clear" w:color="auto" w:fill="auto"/>
            <w:vAlign w:val="center"/>
          </w:tcPr>
          <w:p w14:paraId="4181B8BF"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10 01 17</w:t>
            </w:r>
          </w:p>
        </w:tc>
        <w:tc>
          <w:tcPr>
            <w:tcW w:w="1409" w:type="pct"/>
            <w:shd w:val="clear" w:color="auto" w:fill="auto"/>
            <w:vAlign w:val="center"/>
          </w:tcPr>
          <w:p w14:paraId="28994D1B"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Popioły lotne ze współspalania inne niż wymienione w 10 01 16</w:t>
            </w:r>
          </w:p>
        </w:tc>
        <w:tc>
          <w:tcPr>
            <w:tcW w:w="1640" w:type="pct"/>
            <w:vMerge/>
            <w:vAlign w:val="center"/>
          </w:tcPr>
          <w:p w14:paraId="1C2FD6DC" w14:textId="77777777" w:rsidR="00AC763D" w:rsidRPr="004136A9" w:rsidRDefault="00AC763D" w:rsidP="00A26444">
            <w:pPr>
              <w:autoSpaceDE w:val="0"/>
              <w:autoSpaceDN w:val="0"/>
              <w:adjustRightInd w:val="0"/>
              <w:jc w:val="center"/>
              <w:rPr>
                <w:rFonts w:ascii="Arial" w:eastAsia="Calibri" w:hAnsi="Arial" w:cs="Arial"/>
                <w:sz w:val="20"/>
                <w:szCs w:val="20"/>
                <w:lang w:eastAsia="zh-CN"/>
              </w:rPr>
            </w:pPr>
          </w:p>
        </w:tc>
        <w:tc>
          <w:tcPr>
            <w:tcW w:w="988" w:type="pct"/>
            <w:vMerge/>
          </w:tcPr>
          <w:p w14:paraId="7252656C" w14:textId="77777777" w:rsidR="00AC763D" w:rsidRPr="004136A9" w:rsidRDefault="00AC763D" w:rsidP="00A26444">
            <w:pPr>
              <w:autoSpaceDE w:val="0"/>
              <w:autoSpaceDN w:val="0"/>
              <w:adjustRightInd w:val="0"/>
              <w:jc w:val="center"/>
              <w:rPr>
                <w:rFonts w:ascii="Arial" w:eastAsia="Calibri" w:hAnsi="Arial" w:cs="Arial"/>
                <w:sz w:val="20"/>
                <w:szCs w:val="20"/>
                <w:lang w:eastAsia="zh-CN"/>
              </w:rPr>
            </w:pPr>
          </w:p>
        </w:tc>
      </w:tr>
      <w:tr w:rsidR="00AC763D" w:rsidRPr="004136A9" w14:paraId="1E018A94" w14:textId="77777777" w:rsidTr="00A26444">
        <w:trPr>
          <w:trHeight w:val="1468"/>
        </w:trPr>
        <w:tc>
          <w:tcPr>
            <w:tcW w:w="285" w:type="pct"/>
            <w:shd w:val="clear" w:color="auto" w:fill="auto"/>
            <w:vAlign w:val="center"/>
          </w:tcPr>
          <w:p w14:paraId="3CDFAFD4" w14:textId="77777777" w:rsidR="00AC763D" w:rsidRPr="004136A9" w:rsidRDefault="00AC763D" w:rsidP="00A26444">
            <w:pPr>
              <w:numPr>
                <w:ilvl w:val="0"/>
                <w:numId w:val="15"/>
              </w:numPr>
              <w:contextualSpacing/>
              <w:jc w:val="center"/>
              <w:rPr>
                <w:rFonts w:ascii="Arial" w:eastAsia="Calibri" w:hAnsi="Arial" w:cs="Arial"/>
                <w:sz w:val="20"/>
                <w:szCs w:val="20"/>
                <w:lang w:eastAsia="zh-CN"/>
              </w:rPr>
            </w:pPr>
          </w:p>
        </w:tc>
        <w:tc>
          <w:tcPr>
            <w:tcW w:w="678" w:type="pct"/>
            <w:shd w:val="clear" w:color="auto" w:fill="auto"/>
            <w:vAlign w:val="center"/>
          </w:tcPr>
          <w:p w14:paraId="6C693FB7"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10 01 01</w:t>
            </w:r>
          </w:p>
        </w:tc>
        <w:tc>
          <w:tcPr>
            <w:tcW w:w="1409" w:type="pct"/>
            <w:shd w:val="clear" w:color="auto" w:fill="auto"/>
            <w:vAlign w:val="center"/>
          </w:tcPr>
          <w:p w14:paraId="1CBE384F" w14:textId="1392E5FA"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Żużle, popioły paleniskowe i pyły z kotłów (z wyłączeniem pyłów z kotłów wymienionych w 10 01 04)</w:t>
            </w:r>
          </w:p>
        </w:tc>
        <w:tc>
          <w:tcPr>
            <w:tcW w:w="1640" w:type="pct"/>
            <w:vMerge w:val="restart"/>
            <w:vAlign w:val="center"/>
          </w:tcPr>
          <w:p w14:paraId="4882E6AC"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Całkowite wymiary miejsca magazynowania:80 m</w:t>
            </w:r>
            <w:r w:rsidRPr="004136A9">
              <w:rPr>
                <w:rFonts w:ascii="Arial" w:eastAsia="Calibri" w:hAnsi="Arial" w:cs="Arial"/>
                <w:sz w:val="20"/>
                <w:szCs w:val="20"/>
                <w:vertAlign w:val="superscript"/>
                <w:lang w:eastAsia="zh-CN"/>
              </w:rPr>
              <w:t>2</w:t>
            </w:r>
            <w:r w:rsidRPr="004136A9">
              <w:rPr>
                <w:rFonts w:ascii="Arial" w:eastAsia="Calibri" w:hAnsi="Arial" w:cs="Arial"/>
                <w:sz w:val="20"/>
                <w:szCs w:val="20"/>
                <w:lang w:eastAsia="zh-CN"/>
              </w:rPr>
              <w:t> x 4 m</w:t>
            </w:r>
          </w:p>
          <w:p w14:paraId="60D82242" w14:textId="77777777" w:rsidR="00AC763D" w:rsidRPr="004136A9" w:rsidRDefault="00AC763D" w:rsidP="00A26444">
            <w:pPr>
              <w:spacing w:line="276" w:lineRule="auto"/>
              <w:jc w:val="center"/>
              <w:rPr>
                <w:rFonts w:ascii="Arial" w:eastAsia="Calibri" w:hAnsi="Arial" w:cs="Arial"/>
                <w:sz w:val="20"/>
                <w:szCs w:val="20"/>
                <w:lang w:eastAsia="zh-CN"/>
              </w:rPr>
            </w:pPr>
            <w:r w:rsidRPr="004136A9">
              <w:rPr>
                <w:rFonts w:ascii="Arial" w:eastAsia="Calibri" w:hAnsi="Arial" w:cs="Arial"/>
                <w:sz w:val="20"/>
                <w:szCs w:val="20"/>
                <w:lang w:eastAsia="zh-CN"/>
              </w:rPr>
              <w:t>Max wysokość podnoszenia łyżki ładowarki: 4,25 m</w:t>
            </w:r>
          </w:p>
          <w:p w14:paraId="5EA72CA5"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Gęstość odpadu 10 01 01, 10 01 80 1,3 Mg/m</w:t>
            </w:r>
            <w:r w:rsidRPr="004136A9">
              <w:rPr>
                <w:rFonts w:ascii="Arial" w:eastAsia="Calibri" w:hAnsi="Arial" w:cs="Arial"/>
                <w:sz w:val="20"/>
                <w:szCs w:val="20"/>
                <w:vertAlign w:val="superscript"/>
                <w:lang w:eastAsia="zh-CN"/>
              </w:rPr>
              <w:t>3</w:t>
            </w:r>
          </w:p>
        </w:tc>
        <w:tc>
          <w:tcPr>
            <w:tcW w:w="988" w:type="pct"/>
            <w:vMerge w:val="restart"/>
            <w:vAlign w:val="center"/>
          </w:tcPr>
          <w:p w14:paraId="4E689AA5"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416</w:t>
            </w:r>
          </w:p>
        </w:tc>
      </w:tr>
      <w:tr w:rsidR="00AC763D" w:rsidRPr="004136A9" w14:paraId="7CC3A2A9" w14:textId="77777777" w:rsidTr="00A26444">
        <w:trPr>
          <w:trHeight w:val="920"/>
        </w:trPr>
        <w:tc>
          <w:tcPr>
            <w:tcW w:w="285" w:type="pct"/>
            <w:shd w:val="clear" w:color="auto" w:fill="auto"/>
            <w:vAlign w:val="center"/>
          </w:tcPr>
          <w:p w14:paraId="3C2E130D" w14:textId="77777777" w:rsidR="00AC763D" w:rsidRPr="004136A9" w:rsidRDefault="00AC763D" w:rsidP="00A26444">
            <w:pPr>
              <w:numPr>
                <w:ilvl w:val="0"/>
                <w:numId w:val="15"/>
              </w:numPr>
              <w:contextualSpacing/>
              <w:jc w:val="center"/>
              <w:rPr>
                <w:rFonts w:ascii="Arial" w:eastAsia="Calibri" w:hAnsi="Arial" w:cs="Arial"/>
                <w:sz w:val="20"/>
                <w:szCs w:val="20"/>
                <w:lang w:eastAsia="zh-CN"/>
              </w:rPr>
            </w:pPr>
          </w:p>
        </w:tc>
        <w:tc>
          <w:tcPr>
            <w:tcW w:w="678" w:type="pct"/>
            <w:shd w:val="clear" w:color="auto" w:fill="auto"/>
            <w:vAlign w:val="center"/>
          </w:tcPr>
          <w:p w14:paraId="4E9DB7E8"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10 01 80</w:t>
            </w:r>
          </w:p>
        </w:tc>
        <w:tc>
          <w:tcPr>
            <w:tcW w:w="1409" w:type="pct"/>
            <w:shd w:val="clear" w:color="auto" w:fill="auto"/>
            <w:vAlign w:val="center"/>
          </w:tcPr>
          <w:p w14:paraId="13A5257D"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Mieszanki popiołowo - żużlowe z mokrego odprowadzania odpadów paleniskowych</w:t>
            </w:r>
          </w:p>
        </w:tc>
        <w:tc>
          <w:tcPr>
            <w:tcW w:w="1640" w:type="pct"/>
            <w:vMerge/>
            <w:vAlign w:val="center"/>
          </w:tcPr>
          <w:p w14:paraId="419BD698" w14:textId="77777777" w:rsidR="00AC763D" w:rsidRPr="004136A9" w:rsidRDefault="00AC763D" w:rsidP="00A26444">
            <w:pPr>
              <w:jc w:val="center"/>
              <w:rPr>
                <w:rFonts w:ascii="Arial" w:eastAsia="Calibri" w:hAnsi="Arial" w:cs="Arial"/>
                <w:sz w:val="20"/>
                <w:szCs w:val="20"/>
                <w:lang w:eastAsia="zh-CN"/>
              </w:rPr>
            </w:pPr>
          </w:p>
        </w:tc>
        <w:tc>
          <w:tcPr>
            <w:tcW w:w="988" w:type="pct"/>
            <w:vMerge/>
          </w:tcPr>
          <w:p w14:paraId="1284692D" w14:textId="77777777" w:rsidR="00AC763D" w:rsidRPr="004136A9" w:rsidRDefault="00AC763D" w:rsidP="00A26444">
            <w:pPr>
              <w:jc w:val="center"/>
              <w:rPr>
                <w:rFonts w:ascii="Arial" w:eastAsia="Calibri" w:hAnsi="Arial" w:cs="Arial"/>
                <w:sz w:val="20"/>
                <w:szCs w:val="20"/>
                <w:lang w:eastAsia="zh-CN"/>
              </w:rPr>
            </w:pPr>
          </w:p>
        </w:tc>
      </w:tr>
      <w:tr w:rsidR="00AC763D" w:rsidRPr="004136A9" w14:paraId="3A65BE16" w14:textId="77777777" w:rsidTr="00A26444">
        <w:trPr>
          <w:trHeight w:val="113"/>
        </w:trPr>
        <w:tc>
          <w:tcPr>
            <w:tcW w:w="285" w:type="pct"/>
            <w:shd w:val="clear" w:color="auto" w:fill="auto"/>
            <w:vAlign w:val="center"/>
          </w:tcPr>
          <w:p w14:paraId="784419E3" w14:textId="77777777" w:rsidR="00AC763D" w:rsidRPr="004136A9" w:rsidRDefault="00AC763D" w:rsidP="00A26444">
            <w:pPr>
              <w:numPr>
                <w:ilvl w:val="0"/>
                <w:numId w:val="15"/>
              </w:numPr>
              <w:contextualSpacing/>
              <w:jc w:val="center"/>
              <w:rPr>
                <w:rFonts w:ascii="Arial" w:eastAsia="Calibri" w:hAnsi="Arial" w:cs="Arial"/>
                <w:sz w:val="20"/>
                <w:szCs w:val="20"/>
                <w:lang w:eastAsia="zh-CN"/>
              </w:rPr>
            </w:pPr>
          </w:p>
        </w:tc>
        <w:tc>
          <w:tcPr>
            <w:tcW w:w="678" w:type="pct"/>
            <w:shd w:val="clear" w:color="auto" w:fill="auto"/>
            <w:vAlign w:val="center"/>
          </w:tcPr>
          <w:p w14:paraId="67A21A44" w14:textId="77777777" w:rsidR="00AC763D" w:rsidRPr="004136A9" w:rsidRDefault="00AC763D" w:rsidP="00A26444">
            <w:pPr>
              <w:jc w:val="center"/>
              <w:rPr>
                <w:rFonts w:ascii="Arial" w:eastAsia="Calibri" w:hAnsi="Arial" w:cs="Arial"/>
                <w:b/>
                <w:sz w:val="20"/>
                <w:szCs w:val="20"/>
                <w:lang w:eastAsia="zh-CN"/>
              </w:rPr>
            </w:pPr>
            <w:r w:rsidRPr="004136A9">
              <w:rPr>
                <w:rFonts w:ascii="Arial" w:eastAsia="Calibri" w:hAnsi="Arial" w:cs="Arial"/>
                <w:b/>
                <w:sz w:val="20"/>
                <w:szCs w:val="20"/>
                <w:lang w:eastAsia="zh-CN"/>
              </w:rPr>
              <w:t>10 12 08</w:t>
            </w:r>
          </w:p>
        </w:tc>
        <w:tc>
          <w:tcPr>
            <w:tcW w:w="1409" w:type="pct"/>
            <w:shd w:val="clear" w:color="auto" w:fill="auto"/>
            <w:vAlign w:val="center"/>
          </w:tcPr>
          <w:p w14:paraId="50D685D5" w14:textId="77777777" w:rsidR="00AC763D" w:rsidRPr="004136A9" w:rsidRDefault="00AC763D" w:rsidP="00A26444">
            <w:pPr>
              <w:jc w:val="center"/>
              <w:rPr>
                <w:rFonts w:ascii="Arial" w:eastAsia="Calibri" w:hAnsi="Arial" w:cs="Arial"/>
                <w:sz w:val="20"/>
                <w:szCs w:val="20"/>
                <w:lang w:eastAsia="zh-CN"/>
              </w:rPr>
            </w:pPr>
            <w:r w:rsidRPr="004136A9">
              <w:rPr>
                <w:rFonts w:ascii="Arial" w:eastAsia="Calibri" w:hAnsi="Arial" w:cs="Arial"/>
                <w:sz w:val="20"/>
                <w:szCs w:val="20"/>
                <w:lang w:eastAsia="zh-CN"/>
              </w:rPr>
              <w:t>Wybrakowane wyroby ceramiczne, cegły, kafle i ceramika budowlana</w:t>
            </w:r>
          </w:p>
        </w:tc>
        <w:tc>
          <w:tcPr>
            <w:tcW w:w="1640" w:type="pct"/>
            <w:vAlign w:val="center"/>
          </w:tcPr>
          <w:p w14:paraId="50D92221" w14:textId="5EDAE127" w:rsidR="00AC763D" w:rsidRPr="004136A9" w:rsidRDefault="00AC763D" w:rsidP="00A26444">
            <w:pPr>
              <w:ind w:left="-108" w:right="-108"/>
              <w:jc w:val="center"/>
              <w:rPr>
                <w:rFonts w:ascii="Arial" w:eastAsia="Calibri" w:hAnsi="Arial" w:cs="Arial"/>
                <w:sz w:val="20"/>
                <w:szCs w:val="20"/>
                <w:lang w:eastAsia="zh-CN"/>
              </w:rPr>
            </w:pPr>
            <w:r w:rsidRPr="004136A9">
              <w:rPr>
                <w:rFonts w:ascii="Arial" w:eastAsia="Calibri" w:hAnsi="Arial" w:cs="Arial"/>
                <w:sz w:val="20"/>
                <w:szCs w:val="20"/>
                <w:lang w:eastAsia="zh-CN"/>
              </w:rPr>
              <w:t>Całkowite wymiary miejsca magazynowania:</w:t>
            </w:r>
            <w:r w:rsidR="009855C0">
              <w:rPr>
                <w:rFonts w:ascii="Arial" w:eastAsia="Calibri" w:hAnsi="Arial" w:cs="Arial"/>
                <w:sz w:val="20"/>
                <w:szCs w:val="20"/>
                <w:lang w:eastAsia="zh-CN"/>
              </w:rPr>
              <w:t xml:space="preserve"> </w:t>
            </w:r>
            <w:r w:rsidRPr="004136A9">
              <w:rPr>
                <w:rFonts w:ascii="Arial" w:eastAsia="Calibri" w:hAnsi="Arial" w:cs="Arial"/>
                <w:sz w:val="20"/>
                <w:szCs w:val="20"/>
                <w:lang w:eastAsia="zh-CN"/>
              </w:rPr>
              <w:t>25 m x 20 m x 1,5 m</w:t>
            </w:r>
          </w:p>
          <w:p w14:paraId="34FF3F74" w14:textId="77777777" w:rsidR="00AC763D" w:rsidRPr="004136A9" w:rsidRDefault="00AC763D" w:rsidP="00A26444">
            <w:pPr>
              <w:ind w:left="-108" w:right="-108"/>
              <w:jc w:val="center"/>
              <w:rPr>
                <w:rFonts w:ascii="Arial" w:eastAsia="Calibri" w:hAnsi="Arial" w:cs="Arial"/>
                <w:sz w:val="20"/>
                <w:szCs w:val="20"/>
                <w:lang w:eastAsia="zh-CN"/>
              </w:rPr>
            </w:pPr>
            <w:r w:rsidRPr="004136A9">
              <w:rPr>
                <w:rFonts w:ascii="Arial" w:eastAsia="Calibri" w:hAnsi="Arial" w:cs="Arial"/>
                <w:sz w:val="20"/>
                <w:szCs w:val="20"/>
                <w:lang w:eastAsia="zh-CN"/>
              </w:rPr>
              <w:t>Max wysokość podnoszenia łyżki ładowarki: 4,25 m</w:t>
            </w:r>
          </w:p>
          <w:p w14:paraId="3F321B75" w14:textId="77777777" w:rsidR="00AC763D" w:rsidRPr="004136A9" w:rsidRDefault="00AC763D" w:rsidP="00A26444">
            <w:pPr>
              <w:ind w:left="-108" w:right="-108"/>
              <w:jc w:val="center"/>
              <w:rPr>
                <w:rFonts w:ascii="Arial" w:eastAsia="Calibri" w:hAnsi="Arial" w:cs="Arial"/>
                <w:sz w:val="20"/>
                <w:szCs w:val="20"/>
                <w:lang w:eastAsia="zh-CN"/>
              </w:rPr>
            </w:pPr>
            <w:r w:rsidRPr="004136A9">
              <w:rPr>
                <w:rFonts w:ascii="Arial" w:eastAsia="Calibri" w:hAnsi="Arial" w:cs="Arial"/>
                <w:sz w:val="20"/>
                <w:szCs w:val="20"/>
                <w:lang w:eastAsia="zh-CN"/>
              </w:rPr>
              <w:t>Gęstość odpadu 1,2 Mg/m</w:t>
            </w:r>
            <w:r w:rsidRPr="004136A9">
              <w:rPr>
                <w:rFonts w:ascii="Arial" w:eastAsia="Calibri" w:hAnsi="Arial" w:cs="Arial"/>
                <w:sz w:val="20"/>
                <w:szCs w:val="20"/>
                <w:vertAlign w:val="superscript"/>
                <w:lang w:eastAsia="zh-CN"/>
              </w:rPr>
              <w:t>3</w:t>
            </w:r>
          </w:p>
        </w:tc>
        <w:tc>
          <w:tcPr>
            <w:tcW w:w="988" w:type="pct"/>
            <w:vAlign w:val="center"/>
          </w:tcPr>
          <w:p w14:paraId="00543AF0" w14:textId="77777777" w:rsidR="00AC763D" w:rsidRPr="004136A9" w:rsidRDefault="00AC763D" w:rsidP="00A26444">
            <w:pPr>
              <w:ind w:left="-108" w:right="-108"/>
              <w:jc w:val="center"/>
              <w:rPr>
                <w:rFonts w:ascii="Arial" w:eastAsia="Calibri" w:hAnsi="Arial" w:cs="Arial"/>
                <w:sz w:val="20"/>
                <w:szCs w:val="20"/>
                <w:lang w:eastAsia="zh-CN"/>
              </w:rPr>
            </w:pPr>
            <w:r w:rsidRPr="004136A9">
              <w:rPr>
                <w:rFonts w:ascii="Arial" w:eastAsia="Calibri" w:hAnsi="Arial" w:cs="Arial"/>
                <w:sz w:val="20"/>
                <w:szCs w:val="20"/>
                <w:lang w:eastAsia="zh-CN"/>
              </w:rPr>
              <w:t>900</w:t>
            </w:r>
          </w:p>
        </w:tc>
      </w:tr>
      <w:tr w:rsidR="00AC763D" w:rsidRPr="004136A9" w14:paraId="2E7E95F2" w14:textId="77777777" w:rsidTr="00A26444">
        <w:trPr>
          <w:trHeight w:val="358"/>
        </w:trPr>
        <w:tc>
          <w:tcPr>
            <w:tcW w:w="4012" w:type="pct"/>
            <w:gridSpan w:val="4"/>
            <w:shd w:val="clear" w:color="auto" w:fill="auto"/>
            <w:vAlign w:val="center"/>
          </w:tcPr>
          <w:p w14:paraId="6C3A34F9" w14:textId="77777777" w:rsidR="00AC763D" w:rsidRPr="004136A9" w:rsidRDefault="00AC763D" w:rsidP="00A26444">
            <w:pPr>
              <w:ind w:left="-108" w:right="-108"/>
              <w:jc w:val="center"/>
              <w:rPr>
                <w:rFonts w:ascii="Arial" w:eastAsia="Calibri" w:hAnsi="Arial" w:cs="Arial"/>
                <w:sz w:val="20"/>
                <w:szCs w:val="20"/>
                <w:lang w:eastAsia="zh-CN"/>
              </w:rPr>
            </w:pPr>
            <w:r w:rsidRPr="004136A9">
              <w:rPr>
                <w:rFonts w:ascii="Arial" w:eastAsia="Calibri" w:hAnsi="Arial" w:cs="Arial"/>
                <w:b/>
                <w:bCs/>
                <w:sz w:val="20"/>
                <w:szCs w:val="20"/>
                <w:lang w:eastAsia="zh-CN"/>
              </w:rPr>
              <w:t>Całkowita pojemność</w:t>
            </w:r>
          </w:p>
        </w:tc>
        <w:tc>
          <w:tcPr>
            <w:tcW w:w="988" w:type="pct"/>
            <w:vAlign w:val="center"/>
          </w:tcPr>
          <w:p w14:paraId="100F1AAA" w14:textId="77777777" w:rsidR="00AC763D" w:rsidRPr="004136A9" w:rsidRDefault="00AC763D" w:rsidP="00A26444">
            <w:pPr>
              <w:ind w:left="-108" w:right="-108"/>
              <w:jc w:val="center"/>
              <w:rPr>
                <w:rFonts w:ascii="Arial" w:eastAsia="Calibri" w:hAnsi="Arial" w:cs="Arial"/>
                <w:sz w:val="20"/>
                <w:szCs w:val="20"/>
                <w:lang w:eastAsia="zh-CN"/>
              </w:rPr>
            </w:pPr>
            <w:r w:rsidRPr="004136A9">
              <w:rPr>
                <w:rFonts w:ascii="Arial" w:eastAsia="Calibri" w:hAnsi="Arial" w:cs="Arial"/>
                <w:b/>
                <w:bCs/>
                <w:sz w:val="20"/>
                <w:szCs w:val="20"/>
                <w:lang w:eastAsia="zh-CN"/>
              </w:rPr>
              <w:t>1 624 Mg</w:t>
            </w:r>
          </w:p>
        </w:tc>
      </w:tr>
    </w:tbl>
    <w:p w14:paraId="494B2281" w14:textId="77777777" w:rsidR="00AC763D" w:rsidRPr="004136A9" w:rsidRDefault="00AC763D" w:rsidP="00AC763D">
      <w:pPr>
        <w:pStyle w:val="Nagwek2"/>
      </w:pPr>
      <w:r w:rsidRPr="004136A9">
        <w:t>I.28. Punkt IV.1. decyzji otrzymuje brzmienie:</w:t>
      </w:r>
    </w:p>
    <w:p w14:paraId="6277948A" w14:textId="77777777" w:rsidR="00AC763D" w:rsidRPr="004136A9" w:rsidRDefault="00AC763D" w:rsidP="00AC763D">
      <w:pPr>
        <w:spacing w:before="240" w:line="276" w:lineRule="auto"/>
        <w:jc w:val="both"/>
        <w:rPr>
          <w:rFonts w:ascii="Arial" w:hAnsi="Arial" w:cs="Arial"/>
          <w:b/>
        </w:rPr>
      </w:pPr>
      <w:r w:rsidRPr="004136A9">
        <w:rPr>
          <w:rFonts w:ascii="Arial" w:hAnsi="Arial" w:cs="Arial"/>
          <w:b/>
        </w:rPr>
        <w:t>„IV.1. Ilość surowców i materiałów stosowanych w produkcji przy wnioskowanej wydajności instalacji.</w:t>
      </w:r>
    </w:p>
    <w:p w14:paraId="208A5EA2" w14:textId="77777777" w:rsidR="00AC763D" w:rsidRPr="004136A9" w:rsidRDefault="00AC763D" w:rsidP="00AC763D">
      <w:pPr>
        <w:spacing w:before="240" w:line="276" w:lineRule="auto"/>
        <w:jc w:val="both"/>
        <w:rPr>
          <w:rFonts w:ascii="Arial" w:hAnsi="Arial" w:cs="Arial"/>
          <w:b/>
        </w:rPr>
      </w:pPr>
      <w:r w:rsidRPr="004136A9">
        <w:rPr>
          <w:rFonts w:ascii="Arial" w:hAnsi="Arial" w:cs="Arial"/>
          <w:b/>
        </w:rPr>
        <w:t>Tabela 14</w:t>
      </w:r>
    </w:p>
    <w:tbl>
      <w:tblPr>
        <w:tblW w:w="900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Tabela 14"/>
        <w:tblDescription w:val="Ilość surowców i materiałów stosowanych w produkcji."/>
      </w:tblPr>
      <w:tblGrid>
        <w:gridCol w:w="637"/>
        <w:gridCol w:w="4435"/>
        <w:gridCol w:w="1987"/>
        <w:gridCol w:w="1941"/>
      </w:tblGrid>
      <w:tr w:rsidR="00AC763D" w:rsidRPr="004136A9" w14:paraId="31710E03" w14:textId="77777777" w:rsidTr="00A26444">
        <w:trPr>
          <w:trHeight w:val="390"/>
        </w:trPr>
        <w:tc>
          <w:tcPr>
            <w:tcW w:w="637" w:type="dxa"/>
          </w:tcPr>
          <w:p w14:paraId="775D20EC" w14:textId="77777777" w:rsidR="00AC763D" w:rsidRPr="004136A9" w:rsidRDefault="00AC763D" w:rsidP="00A26444">
            <w:pPr>
              <w:autoSpaceDE w:val="0"/>
              <w:autoSpaceDN w:val="0"/>
              <w:adjustRightInd w:val="0"/>
              <w:jc w:val="center"/>
              <w:rPr>
                <w:rFonts w:ascii="Arial" w:eastAsia="Calibri" w:hAnsi="Arial" w:cs="Arial"/>
                <w:sz w:val="20"/>
                <w:szCs w:val="23"/>
              </w:rPr>
            </w:pPr>
            <w:r w:rsidRPr="004136A9">
              <w:rPr>
                <w:rFonts w:ascii="Arial" w:eastAsia="Calibri" w:hAnsi="Arial" w:cs="Arial"/>
                <w:b/>
                <w:bCs/>
                <w:sz w:val="20"/>
                <w:szCs w:val="23"/>
              </w:rPr>
              <w:t>Lp.</w:t>
            </w:r>
          </w:p>
        </w:tc>
        <w:tc>
          <w:tcPr>
            <w:tcW w:w="4435" w:type="dxa"/>
          </w:tcPr>
          <w:p w14:paraId="4AC50727" w14:textId="77777777" w:rsidR="00AC763D" w:rsidRPr="004136A9" w:rsidRDefault="00AC763D" w:rsidP="00A26444">
            <w:pPr>
              <w:autoSpaceDE w:val="0"/>
              <w:autoSpaceDN w:val="0"/>
              <w:adjustRightInd w:val="0"/>
              <w:jc w:val="center"/>
              <w:rPr>
                <w:rFonts w:ascii="Arial" w:eastAsia="Calibri" w:hAnsi="Arial" w:cs="Arial"/>
                <w:sz w:val="20"/>
                <w:szCs w:val="23"/>
              </w:rPr>
            </w:pPr>
            <w:r w:rsidRPr="004136A9">
              <w:rPr>
                <w:rFonts w:ascii="Arial" w:eastAsia="Calibri" w:hAnsi="Arial" w:cs="Arial"/>
                <w:b/>
                <w:bCs/>
                <w:sz w:val="20"/>
                <w:szCs w:val="23"/>
              </w:rPr>
              <w:t xml:space="preserve">Wyszczególnienie </w:t>
            </w:r>
          </w:p>
        </w:tc>
        <w:tc>
          <w:tcPr>
            <w:tcW w:w="1987" w:type="dxa"/>
          </w:tcPr>
          <w:p w14:paraId="03B0421B" w14:textId="77777777" w:rsidR="00AC763D" w:rsidRPr="004136A9" w:rsidRDefault="00AC763D" w:rsidP="00A26444">
            <w:pPr>
              <w:autoSpaceDE w:val="0"/>
              <w:autoSpaceDN w:val="0"/>
              <w:adjustRightInd w:val="0"/>
              <w:jc w:val="center"/>
              <w:rPr>
                <w:rFonts w:ascii="Arial" w:eastAsia="Calibri" w:hAnsi="Arial" w:cs="Arial"/>
                <w:sz w:val="20"/>
                <w:szCs w:val="23"/>
              </w:rPr>
            </w:pPr>
            <w:r w:rsidRPr="004136A9">
              <w:rPr>
                <w:rFonts w:ascii="Arial" w:eastAsia="Calibri" w:hAnsi="Arial" w:cs="Arial"/>
                <w:b/>
                <w:bCs/>
                <w:sz w:val="20"/>
                <w:szCs w:val="23"/>
              </w:rPr>
              <w:t xml:space="preserve">Jednostka </w:t>
            </w:r>
          </w:p>
        </w:tc>
        <w:tc>
          <w:tcPr>
            <w:tcW w:w="1941" w:type="dxa"/>
          </w:tcPr>
          <w:p w14:paraId="1BE4BE9B" w14:textId="77777777" w:rsidR="00AC763D" w:rsidRPr="004136A9" w:rsidRDefault="00AC763D" w:rsidP="00A26444">
            <w:pPr>
              <w:autoSpaceDE w:val="0"/>
              <w:autoSpaceDN w:val="0"/>
              <w:adjustRightInd w:val="0"/>
              <w:jc w:val="center"/>
              <w:rPr>
                <w:rFonts w:ascii="Arial" w:eastAsia="Calibri" w:hAnsi="Arial" w:cs="Arial"/>
                <w:sz w:val="20"/>
                <w:szCs w:val="23"/>
              </w:rPr>
            </w:pPr>
            <w:r w:rsidRPr="004136A9">
              <w:rPr>
                <w:rFonts w:ascii="Arial" w:eastAsia="Calibri" w:hAnsi="Arial" w:cs="Arial"/>
                <w:b/>
                <w:bCs/>
                <w:sz w:val="20"/>
                <w:szCs w:val="23"/>
              </w:rPr>
              <w:t xml:space="preserve">Wartość </w:t>
            </w:r>
          </w:p>
        </w:tc>
      </w:tr>
      <w:tr w:rsidR="00AC763D" w:rsidRPr="004136A9" w14:paraId="4D62BB57" w14:textId="77777777" w:rsidTr="00A26444">
        <w:trPr>
          <w:trHeight w:val="397"/>
        </w:trPr>
        <w:tc>
          <w:tcPr>
            <w:tcW w:w="637" w:type="dxa"/>
          </w:tcPr>
          <w:p w14:paraId="59334A6D" w14:textId="77777777" w:rsidR="00AC763D" w:rsidRPr="004136A9" w:rsidRDefault="00AC763D" w:rsidP="00A26444">
            <w:pPr>
              <w:autoSpaceDE w:val="0"/>
              <w:autoSpaceDN w:val="0"/>
              <w:adjustRightInd w:val="0"/>
              <w:jc w:val="center"/>
              <w:rPr>
                <w:rFonts w:ascii="Arial" w:eastAsia="Calibri" w:hAnsi="Arial" w:cs="Arial"/>
                <w:sz w:val="20"/>
                <w:szCs w:val="23"/>
              </w:rPr>
            </w:pPr>
            <w:r w:rsidRPr="004136A9">
              <w:rPr>
                <w:rFonts w:ascii="Arial" w:eastAsia="Calibri" w:hAnsi="Arial" w:cs="Arial"/>
                <w:sz w:val="20"/>
                <w:szCs w:val="23"/>
              </w:rPr>
              <w:t>1.</w:t>
            </w:r>
          </w:p>
        </w:tc>
        <w:tc>
          <w:tcPr>
            <w:tcW w:w="4435" w:type="dxa"/>
            <w:vAlign w:val="center"/>
          </w:tcPr>
          <w:p w14:paraId="1FBB206D" w14:textId="77777777" w:rsidR="00AC763D" w:rsidRPr="004136A9" w:rsidRDefault="00AC763D" w:rsidP="00A26444">
            <w:pPr>
              <w:autoSpaceDE w:val="0"/>
              <w:autoSpaceDN w:val="0"/>
              <w:adjustRightInd w:val="0"/>
              <w:jc w:val="both"/>
              <w:rPr>
                <w:rFonts w:ascii="Arial" w:eastAsia="Calibri" w:hAnsi="Arial" w:cs="Arial"/>
                <w:sz w:val="20"/>
                <w:szCs w:val="23"/>
              </w:rPr>
            </w:pPr>
            <w:r w:rsidRPr="004136A9">
              <w:rPr>
                <w:rFonts w:ascii="Arial" w:eastAsia="Calibri" w:hAnsi="Arial" w:cs="Arial"/>
                <w:sz w:val="20"/>
                <w:szCs w:val="23"/>
              </w:rPr>
              <w:t xml:space="preserve">Glina </w:t>
            </w:r>
          </w:p>
        </w:tc>
        <w:tc>
          <w:tcPr>
            <w:tcW w:w="1987" w:type="dxa"/>
            <w:vAlign w:val="center"/>
          </w:tcPr>
          <w:p w14:paraId="68D7AD7E" w14:textId="77777777" w:rsidR="00AC763D" w:rsidRPr="004136A9" w:rsidRDefault="00AC763D" w:rsidP="00A26444">
            <w:pPr>
              <w:autoSpaceDE w:val="0"/>
              <w:autoSpaceDN w:val="0"/>
              <w:adjustRightInd w:val="0"/>
              <w:jc w:val="center"/>
              <w:rPr>
                <w:rFonts w:ascii="Arial" w:eastAsia="Calibri" w:hAnsi="Arial" w:cs="Arial"/>
                <w:sz w:val="20"/>
                <w:szCs w:val="23"/>
              </w:rPr>
            </w:pPr>
            <w:r w:rsidRPr="004136A9">
              <w:rPr>
                <w:rFonts w:ascii="Arial" w:eastAsia="Calibri" w:hAnsi="Arial" w:cs="Arial"/>
                <w:sz w:val="20"/>
                <w:szCs w:val="23"/>
              </w:rPr>
              <w:t>m</w:t>
            </w:r>
            <w:r w:rsidRPr="004136A9">
              <w:rPr>
                <w:rFonts w:ascii="Arial" w:eastAsia="Calibri" w:hAnsi="Arial" w:cs="Arial"/>
                <w:sz w:val="20"/>
                <w:szCs w:val="23"/>
                <w:vertAlign w:val="superscript"/>
              </w:rPr>
              <w:t>3</w:t>
            </w:r>
            <w:r w:rsidRPr="004136A9">
              <w:rPr>
                <w:rFonts w:ascii="Arial" w:eastAsia="Calibri" w:hAnsi="Arial" w:cs="Arial"/>
                <w:sz w:val="20"/>
                <w:szCs w:val="23"/>
              </w:rPr>
              <w:t xml:space="preserve">/rok </w:t>
            </w:r>
          </w:p>
        </w:tc>
        <w:tc>
          <w:tcPr>
            <w:tcW w:w="1941" w:type="dxa"/>
            <w:vAlign w:val="center"/>
          </w:tcPr>
          <w:p w14:paraId="3527A7F2" w14:textId="77777777" w:rsidR="00AC763D" w:rsidRPr="004136A9" w:rsidRDefault="00AC763D" w:rsidP="00A26444">
            <w:pPr>
              <w:autoSpaceDE w:val="0"/>
              <w:autoSpaceDN w:val="0"/>
              <w:adjustRightInd w:val="0"/>
              <w:jc w:val="center"/>
              <w:rPr>
                <w:rFonts w:ascii="Arial" w:eastAsia="Calibri" w:hAnsi="Arial" w:cs="Arial"/>
                <w:sz w:val="20"/>
                <w:szCs w:val="23"/>
              </w:rPr>
            </w:pPr>
            <w:r w:rsidRPr="004136A9">
              <w:rPr>
                <w:rFonts w:ascii="Arial" w:eastAsia="Calibri" w:hAnsi="Arial" w:cs="Arial"/>
                <w:sz w:val="20"/>
                <w:szCs w:val="23"/>
              </w:rPr>
              <w:t xml:space="preserve">160 000 </w:t>
            </w:r>
          </w:p>
        </w:tc>
      </w:tr>
      <w:tr w:rsidR="00AC763D" w:rsidRPr="004136A9" w14:paraId="61EDA34C" w14:textId="77777777" w:rsidTr="00A26444">
        <w:trPr>
          <w:trHeight w:val="397"/>
        </w:trPr>
        <w:tc>
          <w:tcPr>
            <w:tcW w:w="637" w:type="dxa"/>
          </w:tcPr>
          <w:p w14:paraId="5FB9DCEF" w14:textId="77777777" w:rsidR="00AC763D" w:rsidRPr="004136A9" w:rsidRDefault="00AC763D" w:rsidP="00A26444">
            <w:pPr>
              <w:autoSpaceDE w:val="0"/>
              <w:autoSpaceDN w:val="0"/>
              <w:adjustRightInd w:val="0"/>
              <w:jc w:val="center"/>
              <w:rPr>
                <w:rFonts w:ascii="Arial" w:eastAsia="Calibri" w:hAnsi="Arial" w:cs="Arial"/>
                <w:sz w:val="20"/>
                <w:szCs w:val="23"/>
              </w:rPr>
            </w:pPr>
            <w:r w:rsidRPr="004136A9">
              <w:rPr>
                <w:rFonts w:ascii="Arial" w:eastAsia="Calibri" w:hAnsi="Arial" w:cs="Arial"/>
                <w:sz w:val="20"/>
                <w:szCs w:val="23"/>
              </w:rPr>
              <w:t>2.</w:t>
            </w:r>
          </w:p>
        </w:tc>
        <w:tc>
          <w:tcPr>
            <w:tcW w:w="4435" w:type="dxa"/>
            <w:vAlign w:val="center"/>
          </w:tcPr>
          <w:p w14:paraId="785D9EFA" w14:textId="77777777" w:rsidR="00AC763D" w:rsidRPr="004136A9" w:rsidRDefault="00AC763D" w:rsidP="00A26444">
            <w:pPr>
              <w:autoSpaceDE w:val="0"/>
              <w:autoSpaceDN w:val="0"/>
              <w:adjustRightInd w:val="0"/>
              <w:jc w:val="both"/>
              <w:rPr>
                <w:rFonts w:ascii="Arial" w:eastAsia="Calibri" w:hAnsi="Arial" w:cs="Arial"/>
                <w:sz w:val="20"/>
                <w:szCs w:val="23"/>
              </w:rPr>
            </w:pPr>
            <w:r w:rsidRPr="004136A9">
              <w:rPr>
                <w:rFonts w:ascii="Arial" w:eastAsia="Calibri" w:hAnsi="Arial" w:cs="Arial"/>
                <w:sz w:val="20"/>
                <w:szCs w:val="23"/>
              </w:rPr>
              <w:t xml:space="preserve">Piasek </w:t>
            </w:r>
          </w:p>
        </w:tc>
        <w:tc>
          <w:tcPr>
            <w:tcW w:w="1987" w:type="dxa"/>
            <w:vAlign w:val="center"/>
          </w:tcPr>
          <w:p w14:paraId="3AA8DB13" w14:textId="77777777" w:rsidR="00AC763D" w:rsidRPr="004136A9" w:rsidRDefault="00AC763D" w:rsidP="00A26444">
            <w:pPr>
              <w:autoSpaceDE w:val="0"/>
              <w:autoSpaceDN w:val="0"/>
              <w:adjustRightInd w:val="0"/>
              <w:jc w:val="center"/>
              <w:rPr>
                <w:rFonts w:ascii="Arial" w:eastAsia="Calibri" w:hAnsi="Arial" w:cs="Arial"/>
                <w:sz w:val="20"/>
                <w:szCs w:val="23"/>
              </w:rPr>
            </w:pPr>
            <w:r w:rsidRPr="004136A9">
              <w:rPr>
                <w:rFonts w:ascii="Arial" w:eastAsia="Calibri" w:hAnsi="Arial" w:cs="Arial"/>
                <w:sz w:val="20"/>
                <w:szCs w:val="23"/>
              </w:rPr>
              <w:t>m</w:t>
            </w:r>
            <w:r w:rsidRPr="004136A9">
              <w:rPr>
                <w:rFonts w:ascii="Arial" w:eastAsia="Calibri" w:hAnsi="Arial" w:cs="Arial"/>
                <w:sz w:val="20"/>
                <w:szCs w:val="23"/>
                <w:vertAlign w:val="superscript"/>
              </w:rPr>
              <w:t>3</w:t>
            </w:r>
            <w:r w:rsidRPr="004136A9">
              <w:rPr>
                <w:rFonts w:ascii="Arial" w:eastAsia="Calibri" w:hAnsi="Arial" w:cs="Arial"/>
                <w:sz w:val="20"/>
                <w:szCs w:val="23"/>
              </w:rPr>
              <w:t xml:space="preserve">/rok </w:t>
            </w:r>
          </w:p>
        </w:tc>
        <w:tc>
          <w:tcPr>
            <w:tcW w:w="1941" w:type="dxa"/>
            <w:vAlign w:val="center"/>
          </w:tcPr>
          <w:p w14:paraId="7AE94449" w14:textId="77777777" w:rsidR="00AC763D" w:rsidRPr="004136A9" w:rsidRDefault="00AC763D" w:rsidP="00A26444">
            <w:pPr>
              <w:autoSpaceDE w:val="0"/>
              <w:autoSpaceDN w:val="0"/>
              <w:adjustRightInd w:val="0"/>
              <w:jc w:val="center"/>
              <w:rPr>
                <w:rFonts w:ascii="Arial" w:eastAsia="Calibri" w:hAnsi="Arial" w:cs="Arial"/>
                <w:sz w:val="20"/>
                <w:szCs w:val="23"/>
              </w:rPr>
            </w:pPr>
            <w:r w:rsidRPr="004136A9">
              <w:rPr>
                <w:rFonts w:ascii="Arial" w:eastAsia="Calibri" w:hAnsi="Arial" w:cs="Arial"/>
                <w:sz w:val="20"/>
                <w:szCs w:val="23"/>
              </w:rPr>
              <w:t xml:space="preserve">30 000 </w:t>
            </w:r>
          </w:p>
        </w:tc>
      </w:tr>
      <w:tr w:rsidR="00AC763D" w:rsidRPr="004136A9" w14:paraId="770C0CB3" w14:textId="77777777" w:rsidTr="00A26444">
        <w:trPr>
          <w:trHeight w:val="397"/>
        </w:trPr>
        <w:tc>
          <w:tcPr>
            <w:tcW w:w="637" w:type="dxa"/>
          </w:tcPr>
          <w:p w14:paraId="749E8155" w14:textId="77777777" w:rsidR="00AC763D" w:rsidRPr="004136A9" w:rsidRDefault="00AC763D" w:rsidP="00A26444">
            <w:pPr>
              <w:autoSpaceDE w:val="0"/>
              <w:autoSpaceDN w:val="0"/>
              <w:adjustRightInd w:val="0"/>
              <w:jc w:val="center"/>
              <w:rPr>
                <w:rFonts w:ascii="Arial" w:eastAsia="Calibri" w:hAnsi="Arial" w:cs="Arial"/>
                <w:sz w:val="20"/>
                <w:szCs w:val="23"/>
              </w:rPr>
            </w:pPr>
            <w:r w:rsidRPr="004136A9">
              <w:rPr>
                <w:rFonts w:ascii="Arial" w:eastAsia="Calibri" w:hAnsi="Arial" w:cs="Arial"/>
                <w:sz w:val="20"/>
                <w:szCs w:val="23"/>
              </w:rPr>
              <w:t>3.</w:t>
            </w:r>
          </w:p>
        </w:tc>
        <w:tc>
          <w:tcPr>
            <w:tcW w:w="4435" w:type="dxa"/>
            <w:vAlign w:val="center"/>
          </w:tcPr>
          <w:p w14:paraId="7FD49B34" w14:textId="77777777" w:rsidR="00AC763D" w:rsidRPr="004136A9" w:rsidRDefault="00AC763D" w:rsidP="00A26444">
            <w:pPr>
              <w:autoSpaceDE w:val="0"/>
              <w:autoSpaceDN w:val="0"/>
              <w:adjustRightInd w:val="0"/>
              <w:jc w:val="both"/>
              <w:rPr>
                <w:rFonts w:ascii="Arial" w:eastAsia="Calibri" w:hAnsi="Arial" w:cs="Arial"/>
                <w:sz w:val="20"/>
                <w:szCs w:val="23"/>
              </w:rPr>
            </w:pPr>
            <w:r w:rsidRPr="004136A9">
              <w:rPr>
                <w:rFonts w:ascii="Arial" w:eastAsia="Calibri" w:hAnsi="Arial" w:cs="Arial"/>
                <w:sz w:val="20"/>
                <w:szCs w:val="23"/>
              </w:rPr>
              <w:t>Bazalt</w:t>
            </w:r>
          </w:p>
        </w:tc>
        <w:tc>
          <w:tcPr>
            <w:tcW w:w="1987" w:type="dxa"/>
            <w:vAlign w:val="center"/>
          </w:tcPr>
          <w:p w14:paraId="1A530783" w14:textId="77777777" w:rsidR="00AC763D" w:rsidRPr="004136A9" w:rsidRDefault="00AC763D" w:rsidP="00A26444">
            <w:pPr>
              <w:autoSpaceDE w:val="0"/>
              <w:autoSpaceDN w:val="0"/>
              <w:adjustRightInd w:val="0"/>
              <w:jc w:val="center"/>
              <w:rPr>
                <w:rFonts w:ascii="Arial" w:eastAsia="Calibri" w:hAnsi="Arial" w:cs="Arial"/>
                <w:sz w:val="20"/>
                <w:szCs w:val="23"/>
              </w:rPr>
            </w:pPr>
            <w:r w:rsidRPr="004136A9">
              <w:rPr>
                <w:rFonts w:ascii="Arial" w:eastAsia="Calibri" w:hAnsi="Arial" w:cs="Arial"/>
                <w:sz w:val="20"/>
                <w:szCs w:val="23"/>
              </w:rPr>
              <w:t>m</w:t>
            </w:r>
            <w:r w:rsidRPr="004136A9">
              <w:rPr>
                <w:rFonts w:ascii="Arial" w:eastAsia="Calibri" w:hAnsi="Arial" w:cs="Arial"/>
                <w:sz w:val="20"/>
                <w:szCs w:val="23"/>
                <w:vertAlign w:val="superscript"/>
              </w:rPr>
              <w:t>3</w:t>
            </w:r>
            <w:r w:rsidRPr="004136A9">
              <w:rPr>
                <w:rFonts w:ascii="Arial" w:eastAsia="Calibri" w:hAnsi="Arial" w:cs="Arial"/>
                <w:sz w:val="20"/>
                <w:szCs w:val="23"/>
              </w:rPr>
              <w:t>/rok</w:t>
            </w:r>
          </w:p>
        </w:tc>
        <w:tc>
          <w:tcPr>
            <w:tcW w:w="1941" w:type="dxa"/>
            <w:vAlign w:val="center"/>
          </w:tcPr>
          <w:p w14:paraId="7E53FC89" w14:textId="77777777" w:rsidR="00AC763D" w:rsidRPr="004136A9" w:rsidRDefault="00AC763D" w:rsidP="00A26444">
            <w:pPr>
              <w:autoSpaceDE w:val="0"/>
              <w:autoSpaceDN w:val="0"/>
              <w:adjustRightInd w:val="0"/>
              <w:jc w:val="center"/>
              <w:rPr>
                <w:rFonts w:ascii="Arial" w:eastAsia="Calibri" w:hAnsi="Arial" w:cs="Arial"/>
                <w:sz w:val="20"/>
                <w:szCs w:val="23"/>
              </w:rPr>
            </w:pPr>
            <w:r w:rsidRPr="004136A9">
              <w:rPr>
                <w:rFonts w:ascii="Arial" w:eastAsia="Calibri" w:hAnsi="Arial" w:cs="Arial"/>
                <w:sz w:val="20"/>
                <w:szCs w:val="23"/>
              </w:rPr>
              <w:t>6 000</w:t>
            </w:r>
          </w:p>
        </w:tc>
      </w:tr>
      <w:tr w:rsidR="00AC763D" w:rsidRPr="004136A9" w14:paraId="6041F38A" w14:textId="77777777" w:rsidTr="00A26444">
        <w:trPr>
          <w:trHeight w:val="397"/>
        </w:trPr>
        <w:tc>
          <w:tcPr>
            <w:tcW w:w="637" w:type="dxa"/>
          </w:tcPr>
          <w:p w14:paraId="245035D3" w14:textId="77777777" w:rsidR="00AC763D" w:rsidRPr="004136A9" w:rsidRDefault="00AC763D" w:rsidP="00A26444">
            <w:pPr>
              <w:autoSpaceDE w:val="0"/>
              <w:autoSpaceDN w:val="0"/>
              <w:adjustRightInd w:val="0"/>
              <w:jc w:val="center"/>
              <w:rPr>
                <w:rFonts w:ascii="Arial" w:eastAsia="Calibri" w:hAnsi="Arial" w:cs="Arial"/>
                <w:sz w:val="20"/>
                <w:szCs w:val="23"/>
              </w:rPr>
            </w:pPr>
            <w:r w:rsidRPr="004136A9">
              <w:rPr>
                <w:rFonts w:ascii="Arial" w:eastAsia="Calibri" w:hAnsi="Arial" w:cs="Arial"/>
                <w:sz w:val="20"/>
                <w:szCs w:val="23"/>
              </w:rPr>
              <w:t>4.</w:t>
            </w:r>
          </w:p>
        </w:tc>
        <w:tc>
          <w:tcPr>
            <w:tcW w:w="4435" w:type="dxa"/>
            <w:vAlign w:val="center"/>
          </w:tcPr>
          <w:p w14:paraId="342DB0CD" w14:textId="77777777" w:rsidR="00AC763D" w:rsidRPr="004136A9" w:rsidRDefault="00AC763D" w:rsidP="00A26444">
            <w:pPr>
              <w:autoSpaceDE w:val="0"/>
              <w:autoSpaceDN w:val="0"/>
              <w:adjustRightInd w:val="0"/>
              <w:jc w:val="both"/>
              <w:rPr>
                <w:rFonts w:ascii="Arial" w:eastAsia="Calibri" w:hAnsi="Arial" w:cs="Arial"/>
                <w:sz w:val="20"/>
                <w:szCs w:val="23"/>
              </w:rPr>
            </w:pPr>
            <w:r w:rsidRPr="004136A9">
              <w:rPr>
                <w:rFonts w:ascii="Arial" w:eastAsia="Calibri" w:hAnsi="Arial" w:cs="Arial"/>
                <w:sz w:val="20"/>
                <w:szCs w:val="23"/>
              </w:rPr>
              <w:t>Wapno</w:t>
            </w:r>
          </w:p>
        </w:tc>
        <w:tc>
          <w:tcPr>
            <w:tcW w:w="1987" w:type="dxa"/>
            <w:vAlign w:val="center"/>
          </w:tcPr>
          <w:p w14:paraId="57E47772" w14:textId="77777777" w:rsidR="00AC763D" w:rsidRPr="004136A9" w:rsidRDefault="00AC763D" w:rsidP="00A26444">
            <w:pPr>
              <w:autoSpaceDE w:val="0"/>
              <w:autoSpaceDN w:val="0"/>
              <w:adjustRightInd w:val="0"/>
              <w:jc w:val="center"/>
              <w:rPr>
                <w:rFonts w:ascii="Arial" w:eastAsia="Calibri" w:hAnsi="Arial" w:cs="Arial"/>
                <w:sz w:val="20"/>
                <w:szCs w:val="23"/>
              </w:rPr>
            </w:pPr>
            <w:r w:rsidRPr="004136A9">
              <w:rPr>
                <w:rFonts w:ascii="Arial" w:eastAsia="Calibri" w:hAnsi="Arial" w:cs="Arial"/>
                <w:sz w:val="20"/>
                <w:szCs w:val="23"/>
              </w:rPr>
              <w:t>m</w:t>
            </w:r>
            <w:r w:rsidRPr="004136A9">
              <w:rPr>
                <w:rFonts w:ascii="Arial" w:eastAsia="Calibri" w:hAnsi="Arial" w:cs="Arial"/>
                <w:sz w:val="20"/>
                <w:szCs w:val="23"/>
                <w:vertAlign w:val="superscript"/>
              </w:rPr>
              <w:t>3</w:t>
            </w:r>
            <w:r w:rsidRPr="004136A9">
              <w:rPr>
                <w:rFonts w:ascii="Arial" w:eastAsia="Calibri" w:hAnsi="Arial" w:cs="Arial"/>
                <w:sz w:val="20"/>
                <w:szCs w:val="23"/>
              </w:rPr>
              <w:t>/rok</w:t>
            </w:r>
          </w:p>
        </w:tc>
        <w:tc>
          <w:tcPr>
            <w:tcW w:w="1941" w:type="dxa"/>
            <w:vAlign w:val="center"/>
          </w:tcPr>
          <w:p w14:paraId="72C73B7C" w14:textId="77777777" w:rsidR="00AC763D" w:rsidRPr="004136A9" w:rsidRDefault="00AC763D" w:rsidP="00A26444">
            <w:pPr>
              <w:autoSpaceDE w:val="0"/>
              <w:autoSpaceDN w:val="0"/>
              <w:adjustRightInd w:val="0"/>
              <w:jc w:val="center"/>
              <w:rPr>
                <w:rFonts w:ascii="Arial" w:eastAsia="Calibri" w:hAnsi="Arial" w:cs="Arial"/>
                <w:sz w:val="20"/>
                <w:szCs w:val="23"/>
              </w:rPr>
            </w:pPr>
            <w:r w:rsidRPr="004136A9">
              <w:rPr>
                <w:rFonts w:ascii="Arial" w:eastAsia="Calibri" w:hAnsi="Arial" w:cs="Arial"/>
                <w:sz w:val="20"/>
                <w:szCs w:val="23"/>
              </w:rPr>
              <w:t>10</w:t>
            </w:r>
          </w:p>
        </w:tc>
      </w:tr>
      <w:tr w:rsidR="00AC763D" w:rsidRPr="004136A9" w14:paraId="0804B333" w14:textId="77777777" w:rsidTr="00A26444">
        <w:trPr>
          <w:trHeight w:val="340"/>
        </w:trPr>
        <w:tc>
          <w:tcPr>
            <w:tcW w:w="637" w:type="dxa"/>
            <w:vMerge w:val="restart"/>
            <w:vAlign w:val="center"/>
          </w:tcPr>
          <w:p w14:paraId="5D28D9C3" w14:textId="77777777" w:rsidR="00AC763D" w:rsidRPr="004136A9" w:rsidRDefault="00AC763D" w:rsidP="00A26444">
            <w:pPr>
              <w:autoSpaceDE w:val="0"/>
              <w:autoSpaceDN w:val="0"/>
              <w:adjustRightInd w:val="0"/>
              <w:jc w:val="center"/>
              <w:rPr>
                <w:rFonts w:ascii="Arial" w:eastAsia="Calibri" w:hAnsi="Arial" w:cs="Arial"/>
                <w:sz w:val="20"/>
                <w:szCs w:val="23"/>
              </w:rPr>
            </w:pPr>
            <w:r w:rsidRPr="004136A9">
              <w:rPr>
                <w:rFonts w:ascii="Arial" w:eastAsia="Calibri" w:hAnsi="Arial" w:cs="Arial"/>
                <w:sz w:val="20"/>
                <w:szCs w:val="23"/>
              </w:rPr>
              <w:t>5.</w:t>
            </w:r>
          </w:p>
        </w:tc>
        <w:tc>
          <w:tcPr>
            <w:tcW w:w="4435" w:type="dxa"/>
            <w:vMerge w:val="restart"/>
            <w:vAlign w:val="center"/>
          </w:tcPr>
          <w:p w14:paraId="0336E583" w14:textId="77777777" w:rsidR="00AC763D" w:rsidRPr="004136A9" w:rsidRDefault="00AC763D" w:rsidP="00A26444">
            <w:pPr>
              <w:autoSpaceDE w:val="0"/>
              <w:autoSpaceDN w:val="0"/>
              <w:adjustRightInd w:val="0"/>
              <w:jc w:val="both"/>
              <w:rPr>
                <w:rFonts w:ascii="Arial" w:eastAsia="Calibri" w:hAnsi="Arial" w:cs="Arial"/>
                <w:sz w:val="20"/>
                <w:szCs w:val="23"/>
              </w:rPr>
            </w:pPr>
            <w:r w:rsidRPr="004136A9">
              <w:rPr>
                <w:rFonts w:ascii="Arial" w:eastAsia="Calibri" w:hAnsi="Arial" w:cs="Arial"/>
                <w:sz w:val="20"/>
                <w:szCs w:val="23"/>
              </w:rPr>
              <w:t>Trociny</w:t>
            </w:r>
          </w:p>
        </w:tc>
        <w:tc>
          <w:tcPr>
            <w:tcW w:w="1987" w:type="dxa"/>
            <w:vAlign w:val="center"/>
          </w:tcPr>
          <w:p w14:paraId="6C0F73A2" w14:textId="77777777" w:rsidR="00AC763D" w:rsidRPr="004136A9" w:rsidRDefault="00AC763D" w:rsidP="00A26444">
            <w:pPr>
              <w:autoSpaceDE w:val="0"/>
              <w:autoSpaceDN w:val="0"/>
              <w:adjustRightInd w:val="0"/>
              <w:jc w:val="center"/>
              <w:rPr>
                <w:rFonts w:ascii="Arial" w:eastAsia="Calibri" w:hAnsi="Arial" w:cs="Arial"/>
                <w:sz w:val="20"/>
                <w:szCs w:val="23"/>
              </w:rPr>
            </w:pPr>
            <w:r w:rsidRPr="004136A9">
              <w:rPr>
                <w:rFonts w:ascii="Arial" w:eastAsia="Calibri" w:hAnsi="Arial" w:cs="Arial"/>
                <w:sz w:val="20"/>
                <w:szCs w:val="23"/>
              </w:rPr>
              <w:t>m</w:t>
            </w:r>
            <w:r w:rsidRPr="004136A9">
              <w:rPr>
                <w:rFonts w:ascii="Arial" w:eastAsia="Calibri" w:hAnsi="Arial" w:cs="Arial"/>
                <w:sz w:val="20"/>
                <w:szCs w:val="23"/>
                <w:vertAlign w:val="superscript"/>
              </w:rPr>
              <w:t>3</w:t>
            </w:r>
            <w:r w:rsidRPr="004136A9">
              <w:rPr>
                <w:rFonts w:ascii="Arial" w:eastAsia="Calibri" w:hAnsi="Arial" w:cs="Arial"/>
                <w:sz w:val="20"/>
                <w:szCs w:val="23"/>
              </w:rPr>
              <w:t>/rok</w:t>
            </w:r>
          </w:p>
        </w:tc>
        <w:tc>
          <w:tcPr>
            <w:tcW w:w="1941" w:type="dxa"/>
            <w:vAlign w:val="center"/>
          </w:tcPr>
          <w:p w14:paraId="27D3EBAA" w14:textId="77777777" w:rsidR="00AC763D" w:rsidRPr="004136A9" w:rsidRDefault="00AC763D" w:rsidP="00A26444">
            <w:pPr>
              <w:autoSpaceDE w:val="0"/>
              <w:autoSpaceDN w:val="0"/>
              <w:adjustRightInd w:val="0"/>
              <w:jc w:val="center"/>
              <w:rPr>
                <w:rFonts w:ascii="Arial" w:eastAsia="Calibri" w:hAnsi="Arial" w:cs="Arial"/>
                <w:sz w:val="20"/>
                <w:szCs w:val="23"/>
              </w:rPr>
            </w:pPr>
            <w:r w:rsidRPr="004136A9">
              <w:rPr>
                <w:rFonts w:ascii="Arial" w:eastAsia="Calibri" w:hAnsi="Arial" w:cs="Arial"/>
                <w:sz w:val="20"/>
                <w:szCs w:val="23"/>
              </w:rPr>
              <w:t>73 500</w:t>
            </w:r>
          </w:p>
        </w:tc>
      </w:tr>
      <w:tr w:rsidR="00AC763D" w:rsidRPr="004136A9" w14:paraId="3D0DBFE7" w14:textId="77777777" w:rsidTr="00A26444">
        <w:trPr>
          <w:trHeight w:val="340"/>
        </w:trPr>
        <w:tc>
          <w:tcPr>
            <w:tcW w:w="637" w:type="dxa"/>
            <w:vMerge/>
          </w:tcPr>
          <w:p w14:paraId="375B6838" w14:textId="77777777" w:rsidR="00AC763D" w:rsidRPr="004136A9" w:rsidRDefault="00AC763D" w:rsidP="00A26444">
            <w:pPr>
              <w:autoSpaceDE w:val="0"/>
              <w:autoSpaceDN w:val="0"/>
              <w:adjustRightInd w:val="0"/>
              <w:jc w:val="center"/>
              <w:rPr>
                <w:rFonts w:ascii="Arial" w:eastAsia="Calibri" w:hAnsi="Arial" w:cs="Arial"/>
                <w:sz w:val="20"/>
                <w:szCs w:val="23"/>
              </w:rPr>
            </w:pPr>
          </w:p>
        </w:tc>
        <w:tc>
          <w:tcPr>
            <w:tcW w:w="4435" w:type="dxa"/>
            <w:vMerge/>
            <w:vAlign w:val="center"/>
          </w:tcPr>
          <w:p w14:paraId="48BA0B21" w14:textId="77777777" w:rsidR="00AC763D" w:rsidRPr="004136A9" w:rsidRDefault="00AC763D" w:rsidP="00A26444">
            <w:pPr>
              <w:autoSpaceDE w:val="0"/>
              <w:autoSpaceDN w:val="0"/>
              <w:adjustRightInd w:val="0"/>
              <w:jc w:val="both"/>
              <w:rPr>
                <w:rFonts w:ascii="Arial" w:eastAsia="Calibri" w:hAnsi="Arial" w:cs="Arial"/>
                <w:sz w:val="20"/>
                <w:szCs w:val="23"/>
              </w:rPr>
            </w:pPr>
          </w:p>
        </w:tc>
        <w:tc>
          <w:tcPr>
            <w:tcW w:w="1987" w:type="dxa"/>
            <w:vAlign w:val="center"/>
          </w:tcPr>
          <w:p w14:paraId="2449C236" w14:textId="77777777" w:rsidR="00AC763D" w:rsidRPr="004136A9" w:rsidRDefault="00AC763D" w:rsidP="00A26444">
            <w:pPr>
              <w:autoSpaceDE w:val="0"/>
              <w:autoSpaceDN w:val="0"/>
              <w:adjustRightInd w:val="0"/>
              <w:jc w:val="center"/>
              <w:rPr>
                <w:rFonts w:ascii="Arial" w:eastAsia="Calibri" w:hAnsi="Arial" w:cs="Arial"/>
                <w:sz w:val="20"/>
                <w:szCs w:val="23"/>
              </w:rPr>
            </w:pPr>
            <w:r w:rsidRPr="004136A9">
              <w:rPr>
                <w:rFonts w:ascii="Arial" w:eastAsia="Calibri" w:hAnsi="Arial" w:cs="Arial"/>
                <w:sz w:val="20"/>
                <w:szCs w:val="23"/>
              </w:rPr>
              <w:t>Mg/rok</w:t>
            </w:r>
          </w:p>
        </w:tc>
        <w:tc>
          <w:tcPr>
            <w:tcW w:w="1941" w:type="dxa"/>
            <w:vAlign w:val="center"/>
          </w:tcPr>
          <w:p w14:paraId="3CAC678F" w14:textId="77777777" w:rsidR="00AC763D" w:rsidRPr="004136A9" w:rsidRDefault="00AC763D" w:rsidP="00A26444">
            <w:pPr>
              <w:autoSpaceDE w:val="0"/>
              <w:autoSpaceDN w:val="0"/>
              <w:adjustRightInd w:val="0"/>
              <w:jc w:val="center"/>
              <w:rPr>
                <w:rFonts w:ascii="Arial" w:eastAsia="Calibri" w:hAnsi="Arial" w:cs="Arial"/>
                <w:sz w:val="20"/>
                <w:szCs w:val="23"/>
              </w:rPr>
            </w:pPr>
            <w:r w:rsidRPr="004136A9">
              <w:rPr>
                <w:rFonts w:ascii="Arial" w:eastAsia="Calibri" w:hAnsi="Arial" w:cs="Arial"/>
                <w:sz w:val="20"/>
                <w:szCs w:val="23"/>
              </w:rPr>
              <w:t>22 000</w:t>
            </w:r>
          </w:p>
        </w:tc>
      </w:tr>
      <w:tr w:rsidR="00AC763D" w:rsidRPr="004136A9" w14:paraId="3F8A8EA4" w14:textId="77777777" w:rsidTr="00A26444">
        <w:trPr>
          <w:trHeight w:val="397"/>
        </w:trPr>
        <w:tc>
          <w:tcPr>
            <w:tcW w:w="637" w:type="dxa"/>
          </w:tcPr>
          <w:p w14:paraId="5387CA6C" w14:textId="77777777" w:rsidR="00AC763D" w:rsidRPr="004136A9" w:rsidRDefault="00AC763D" w:rsidP="00A26444">
            <w:pPr>
              <w:autoSpaceDE w:val="0"/>
              <w:autoSpaceDN w:val="0"/>
              <w:adjustRightInd w:val="0"/>
              <w:jc w:val="center"/>
              <w:rPr>
                <w:rFonts w:ascii="Arial" w:eastAsia="Calibri" w:hAnsi="Arial" w:cs="Arial"/>
                <w:sz w:val="20"/>
                <w:szCs w:val="23"/>
              </w:rPr>
            </w:pPr>
            <w:r w:rsidRPr="004136A9">
              <w:rPr>
                <w:rFonts w:ascii="Arial" w:eastAsia="Calibri" w:hAnsi="Arial" w:cs="Arial"/>
                <w:sz w:val="20"/>
                <w:szCs w:val="23"/>
              </w:rPr>
              <w:t>6.</w:t>
            </w:r>
          </w:p>
        </w:tc>
        <w:tc>
          <w:tcPr>
            <w:tcW w:w="4435" w:type="dxa"/>
            <w:vAlign w:val="center"/>
          </w:tcPr>
          <w:p w14:paraId="1B6D7258" w14:textId="77777777" w:rsidR="00AC763D" w:rsidRPr="004136A9" w:rsidRDefault="00AC763D" w:rsidP="00A26444">
            <w:pPr>
              <w:autoSpaceDE w:val="0"/>
              <w:autoSpaceDN w:val="0"/>
              <w:adjustRightInd w:val="0"/>
              <w:jc w:val="both"/>
              <w:rPr>
                <w:rFonts w:ascii="Arial" w:eastAsia="Calibri" w:hAnsi="Arial" w:cs="Arial"/>
                <w:sz w:val="20"/>
                <w:szCs w:val="23"/>
              </w:rPr>
            </w:pPr>
            <w:r w:rsidRPr="004136A9">
              <w:rPr>
                <w:rFonts w:ascii="Arial" w:eastAsia="Calibri" w:hAnsi="Arial" w:cs="Arial"/>
                <w:sz w:val="20"/>
                <w:szCs w:val="23"/>
              </w:rPr>
              <w:t>Żużle, popioły paleniskowe i pyły z kotłów*</w:t>
            </w:r>
          </w:p>
        </w:tc>
        <w:tc>
          <w:tcPr>
            <w:tcW w:w="1987" w:type="dxa"/>
            <w:vAlign w:val="center"/>
          </w:tcPr>
          <w:p w14:paraId="50C85D07" w14:textId="77777777" w:rsidR="00AC763D" w:rsidRPr="004136A9" w:rsidRDefault="00AC763D" w:rsidP="00A26444">
            <w:pPr>
              <w:autoSpaceDE w:val="0"/>
              <w:autoSpaceDN w:val="0"/>
              <w:adjustRightInd w:val="0"/>
              <w:jc w:val="center"/>
              <w:rPr>
                <w:rFonts w:ascii="Arial" w:eastAsia="Calibri" w:hAnsi="Arial" w:cs="Arial"/>
                <w:sz w:val="20"/>
                <w:szCs w:val="23"/>
              </w:rPr>
            </w:pPr>
            <w:r w:rsidRPr="004136A9">
              <w:rPr>
                <w:rFonts w:ascii="Arial" w:eastAsia="Calibri" w:hAnsi="Arial" w:cs="Arial"/>
                <w:sz w:val="20"/>
                <w:szCs w:val="23"/>
              </w:rPr>
              <w:t>Mg/rok</w:t>
            </w:r>
          </w:p>
        </w:tc>
        <w:tc>
          <w:tcPr>
            <w:tcW w:w="1941" w:type="dxa"/>
            <w:vAlign w:val="center"/>
          </w:tcPr>
          <w:p w14:paraId="31A5C530" w14:textId="77777777" w:rsidR="00AC763D" w:rsidRPr="004136A9" w:rsidRDefault="00AC763D" w:rsidP="00A26444">
            <w:pPr>
              <w:autoSpaceDE w:val="0"/>
              <w:autoSpaceDN w:val="0"/>
              <w:adjustRightInd w:val="0"/>
              <w:jc w:val="center"/>
              <w:rPr>
                <w:rFonts w:ascii="Arial" w:eastAsia="Calibri" w:hAnsi="Arial" w:cs="Arial"/>
                <w:sz w:val="20"/>
                <w:szCs w:val="23"/>
              </w:rPr>
            </w:pPr>
            <w:r w:rsidRPr="004136A9">
              <w:rPr>
                <w:rFonts w:ascii="Arial" w:eastAsia="Calibri" w:hAnsi="Arial" w:cs="Arial"/>
                <w:sz w:val="20"/>
                <w:szCs w:val="23"/>
              </w:rPr>
              <w:t>46 000</w:t>
            </w:r>
          </w:p>
        </w:tc>
      </w:tr>
      <w:tr w:rsidR="00AC763D" w:rsidRPr="004136A9" w14:paraId="420135C3" w14:textId="77777777" w:rsidTr="00A26444">
        <w:trPr>
          <w:trHeight w:val="397"/>
        </w:trPr>
        <w:tc>
          <w:tcPr>
            <w:tcW w:w="637" w:type="dxa"/>
          </w:tcPr>
          <w:p w14:paraId="418EF901" w14:textId="77777777" w:rsidR="00AC763D" w:rsidRPr="004136A9" w:rsidRDefault="00AC763D" w:rsidP="00A26444">
            <w:pPr>
              <w:autoSpaceDE w:val="0"/>
              <w:autoSpaceDN w:val="0"/>
              <w:adjustRightInd w:val="0"/>
              <w:jc w:val="center"/>
              <w:rPr>
                <w:rFonts w:ascii="Arial" w:eastAsia="Calibri" w:hAnsi="Arial" w:cs="Arial"/>
                <w:sz w:val="20"/>
                <w:szCs w:val="23"/>
              </w:rPr>
            </w:pPr>
            <w:r w:rsidRPr="004136A9">
              <w:rPr>
                <w:rFonts w:ascii="Arial" w:eastAsia="Calibri" w:hAnsi="Arial" w:cs="Arial"/>
                <w:sz w:val="20"/>
                <w:szCs w:val="23"/>
              </w:rPr>
              <w:t>7.</w:t>
            </w:r>
          </w:p>
        </w:tc>
        <w:tc>
          <w:tcPr>
            <w:tcW w:w="4435" w:type="dxa"/>
            <w:vAlign w:val="center"/>
          </w:tcPr>
          <w:p w14:paraId="24F36385" w14:textId="77777777" w:rsidR="00AC763D" w:rsidRPr="004136A9" w:rsidRDefault="00AC763D" w:rsidP="00A26444">
            <w:pPr>
              <w:autoSpaceDE w:val="0"/>
              <w:autoSpaceDN w:val="0"/>
              <w:adjustRightInd w:val="0"/>
              <w:jc w:val="both"/>
              <w:rPr>
                <w:rFonts w:ascii="Arial" w:eastAsia="Calibri" w:hAnsi="Arial" w:cs="Arial"/>
                <w:sz w:val="20"/>
                <w:szCs w:val="23"/>
              </w:rPr>
            </w:pPr>
            <w:r w:rsidRPr="004136A9">
              <w:rPr>
                <w:rFonts w:ascii="Arial" w:eastAsia="Calibri" w:hAnsi="Arial" w:cs="Arial"/>
                <w:sz w:val="20"/>
                <w:szCs w:val="23"/>
              </w:rPr>
              <w:t>Olej napędowy</w:t>
            </w:r>
          </w:p>
        </w:tc>
        <w:tc>
          <w:tcPr>
            <w:tcW w:w="1987" w:type="dxa"/>
            <w:vAlign w:val="center"/>
          </w:tcPr>
          <w:p w14:paraId="283DBC16" w14:textId="77777777" w:rsidR="00AC763D" w:rsidRPr="004136A9" w:rsidRDefault="00AC763D" w:rsidP="00A26444">
            <w:pPr>
              <w:autoSpaceDE w:val="0"/>
              <w:autoSpaceDN w:val="0"/>
              <w:adjustRightInd w:val="0"/>
              <w:jc w:val="center"/>
              <w:rPr>
                <w:rFonts w:ascii="Arial" w:eastAsia="Calibri" w:hAnsi="Arial" w:cs="Arial"/>
                <w:sz w:val="20"/>
                <w:szCs w:val="23"/>
              </w:rPr>
            </w:pPr>
            <w:r w:rsidRPr="004136A9">
              <w:rPr>
                <w:rFonts w:ascii="Arial" w:eastAsia="Calibri" w:hAnsi="Arial" w:cs="Arial"/>
                <w:sz w:val="20"/>
                <w:szCs w:val="23"/>
              </w:rPr>
              <w:t>m</w:t>
            </w:r>
            <w:r w:rsidRPr="004136A9">
              <w:rPr>
                <w:rFonts w:ascii="Arial" w:eastAsia="Calibri" w:hAnsi="Arial" w:cs="Arial"/>
                <w:sz w:val="20"/>
                <w:szCs w:val="23"/>
                <w:vertAlign w:val="superscript"/>
              </w:rPr>
              <w:t>3</w:t>
            </w:r>
            <w:r w:rsidRPr="004136A9">
              <w:rPr>
                <w:rFonts w:ascii="Arial" w:eastAsia="Calibri" w:hAnsi="Arial" w:cs="Arial"/>
                <w:sz w:val="20"/>
                <w:szCs w:val="23"/>
              </w:rPr>
              <w:t>/rok</w:t>
            </w:r>
          </w:p>
        </w:tc>
        <w:tc>
          <w:tcPr>
            <w:tcW w:w="1941" w:type="dxa"/>
            <w:vAlign w:val="center"/>
          </w:tcPr>
          <w:p w14:paraId="63655881" w14:textId="77777777" w:rsidR="00AC763D" w:rsidRPr="004136A9" w:rsidRDefault="00AC763D" w:rsidP="00A26444">
            <w:pPr>
              <w:autoSpaceDE w:val="0"/>
              <w:autoSpaceDN w:val="0"/>
              <w:adjustRightInd w:val="0"/>
              <w:jc w:val="center"/>
              <w:rPr>
                <w:rFonts w:ascii="Arial" w:eastAsia="Calibri" w:hAnsi="Arial" w:cs="Arial"/>
                <w:sz w:val="20"/>
                <w:szCs w:val="23"/>
              </w:rPr>
            </w:pPr>
            <w:r w:rsidRPr="004136A9">
              <w:rPr>
                <w:rFonts w:ascii="Arial" w:eastAsia="Calibri" w:hAnsi="Arial" w:cs="Arial"/>
                <w:sz w:val="20"/>
                <w:szCs w:val="23"/>
              </w:rPr>
              <w:t>130</w:t>
            </w:r>
          </w:p>
        </w:tc>
      </w:tr>
    </w:tbl>
    <w:p w14:paraId="43785F11" w14:textId="77777777" w:rsidR="00AC763D" w:rsidRPr="004136A9" w:rsidRDefault="00AC763D" w:rsidP="00AC763D">
      <w:pPr>
        <w:spacing w:line="276" w:lineRule="auto"/>
        <w:ind w:left="142"/>
        <w:jc w:val="both"/>
        <w:rPr>
          <w:rFonts w:ascii="Arial" w:hAnsi="Arial" w:cs="Arial"/>
          <w:bCs/>
          <w:sz w:val="18"/>
          <w:szCs w:val="18"/>
        </w:rPr>
      </w:pPr>
      <w:r w:rsidRPr="004136A9">
        <w:rPr>
          <w:rFonts w:ascii="Arial" w:hAnsi="Arial" w:cs="Arial"/>
          <w:bCs/>
          <w:sz w:val="18"/>
          <w:szCs w:val="18"/>
        </w:rPr>
        <w:t xml:space="preserve">*Maksymalna ilość wykorzystania w procesie produktu ubocznego w sytuacji, kiedy nie będą wykorzystywane odpady o kodach: 10 01 01 i 10 01 80 </w:t>
      </w:r>
    </w:p>
    <w:p w14:paraId="7BE3F839" w14:textId="77777777" w:rsidR="00AC763D" w:rsidRPr="004136A9" w:rsidRDefault="00AC763D" w:rsidP="00AC763D">
      <w:pPr>
        <w:pStyle w:val="Nagwek2"/>
      </w:pPr>
      <w:r w:rsidRPr="004136A9">
        <w:t>1.29. Punkt IV.2. decyzji otrzymuje brzmienie:</w:t>
      </w:r>
    </w:p>
    <w:p w14:paraId="73B695DE" w14:textId="77777777" w:rsidR="00AC763D" w:rsidRPr="004136A9" w:rsidRDefault="00AC763D" w:rsidP="00AC763D">
      <w:pPr>
        <w:spacing w:before="240" w:line="276" w:lineRule="auto"/>
        <w:jc w:val="both"/>
        <w:rPr>
          <w:rFonts w:ascii="Arial" w:hAnsi="Arial" w:cs="Arial"/>
          <w:b/>
        </w:rPr>
      </w:pPr>
      <w:r w:rsidRPr="004136A9">
        <w:rPr>
          <w:rFonts w:ascii="Arial" w:hAnsi="Arial" w:cs="Arial"/>
          <w:b/>
        </w:rPr>
        <w:t>„IV.2. Zużycie czynników energetycznych dla potrzeb instalacji.</w:t>
      </w:r>
    </w:p>
    <w:p w14:paraId="3EA06CE5" w14:textId="77777777" w:rsidR="00AC763D" w:rsidRPr="004136A9" w:rsidRDefault="00AC763D" w:rsidP="00AC763D">
      <w:pPr>
        <w:spacing w:before="240" w:line="276" w:lineRule="auto"/>
        <w:jc w:val="both"/>
        <w:rPr>
          <w:rFonts w:ascii="Arial" w:hAnsi="Arial" w:cs="Arial"/>
          <w:bCs/>
          <w:i/>
          <w:iCs/>
        </w:rPr>
      </w:pPr>
      <w:r w:rsidRPr="004136A9">
        <w:rPr>
          <w:rFonts w:ascii="Arial" w:hAnsi="Arial" w:cs="Arial"/>
          <w:b/>
        </w:rPr>
        <w:t>Tabela 15</w:t>
      </w:r>
    </w:p>
    <w:tbl>
      <w:tblPr>
        <w:tblW w:w="900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Tabela 15"/>
        <w:tblDescription w:val="Zużycie czynników energetycznych."/>
      </w:tblPr>
      <w:tblGrid>
        <w:gridCol w:w="524"/>
        <w:gridCol w:w="1559"/>
        <w:gridCol w:w="1560"/>
        <w:gridCol w:w="2693"/>
        <w:gridCol w:w="2664"/>
      </w:tblGrid>
      <w:tr w:rsidR="00AC763D" w:rsidRPr="004136A9" w14:paraId="0FD97A9C" w14:textId="77777777" w:rsidTr="00A26444">
        <w:trPr>
          <w:trHeight w:val="441"/>
        </w:trPr>
        <w:tc>
          <w:tcPr>
            <w:tcW w:w="524" w:type="dxa"/>
            <w:vAlign w:val="center"/>
          </w:tcPr>
          <w:p w14:paraId="2B7E61C9"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Lp.</w:t>
            </w:r>
          </w:p>
        </w:tc>
        <w:tc>
          <w:tcPr>
            <w:tcW w:w="1559" w:type="dxa"/>
            <w:vAlign w:val="center"/>
          </w:tcPr>
          <w:p w14:paraId="2A7A38A2"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Czynnik energetyczny</w:t>
            </w:r>
          </w:p>
        </w:tc>
        <w:tc>
          <w:tcPr>
            <w:tcW w:w="1560" w:type="dxa"/>
            <w:vAlign w:val="center"/>
          </w:tcPr>
          <w:p w14:paraId="2DDB65CF"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Zużycie</w:t>
            </w:r>
          </w:p>
        </w:tc>
        <w:tc>
          <w:tcPr>
            <w:tcW w:w="2693" w:type="dxa"/>
            <w:vAlign w:val="center"/>
          </w:tcPr>
          <w:p w14:paraId="54DD9090"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Jednostka produktu</w:t>
            </w:r>
          </w:p>
          <w:p w14:paraId="52FFC066"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(ilość wyprodukowanych</w:t>
            </w:r>
          </w:p>
          <w:p w14:paraId="3884EBF6"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wyrobów ceramicznych)</w:t>
            </w:r>
          </w:p>
        </w:tc>
        <w:tc>
          <w:tcPr>
            <w:tcW w:w="2664" w:type="dxa"/>
            <w:vAlign w:val="center"/>
          </w:tcPr>
          <w:p w14:paraId="5E5D0D37"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Wskaźnik zużycia czynnika</w:t>
            </w:r>
          </w:p>
          <w:p w14:paraId="32D0D072"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b/>
                <w:bCs/>
                <w:sz w:val="20"/>
                <w:szCs w:val="20"/>
              </w:rPr>
              <w:t>na tonę produkcji</w:t>
            </w:r>
          </w:p>
        </w:tc>
      </w:tr>
      <w:tr w:rsidR="00AC763D" w:rsidRPr="004136A9" w14:paraId="0933BC05" w14:textId="77777777" w:rsidTr="00A26444">
        <w:trPr>
          <w:trHeight w:val="356"/>
        </w:trPr>
        <w:tc>
          <w:tcPr>
            <w:tcW w:w="524" w:type="dxa"/>
            <w:vAlign w:val="center"/>
          </w:tcPr>
          <w:p w14:paraId="25417A4E"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1.</w:t>
            </w:r>
          </w:p>
        </w:tc>
        <w:tc>
          <w:tcPr>
            <w:tcW w:w="1559" w:type="dxa"/>
            <w:vAlign w:val="center"/>
          </w:tcPr>
          <w:p w14:paraId="5BFDCEB0"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Gaz ziemny</w:t>
            </w:r>
          </w:p>
        </w:tc>
        <w:tc>
          <w:tcPr>
            <w:tcW w:w="1560" w:type="dxa"/>
            <w:vAlign w:val="center"/>
          </w:tcPr>
          <w:p w14:paraId="32EF134D"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7 200 000 m</w:t>
            </w:r>
            <w:r w:rsidRPr="004136A9">
              <w:rPr>
                <w:rFonts w:ascii="Arial" w:eastAsia="Calibri" w:hAnsi="Arial" w:cs="Arial"/>
                <w:sz w:val="20"/>
                <w:szCs w:val="20"/>
                <w:vertAlign w:val="superscript"/>
              </w:rPr>
              <w:t>3</w:t>
            </w:r>
            <w:r w:rsidRPr="004136A9">
              <w:rPr>
                <w:rFonts w:ascii="Arial" w:eastAsia="Calibri" w:hAnsi="Arial" w:cs="Arial"/>
                <w:sz w:val="20"/>
                <w:szCs w:val="20"/>
              </w:rPr>
              <w:t>/rok</w:t>
            </w:r>
          </w:p>
        </w:tc>
        <w:tc>
          <w:tcPr>
            <w:tcW w:w="2693" w:type="dxa"/>
            <w:vAlign w:val="center"/>
          </w:tcPr>
          <w:p w14:paraId="18C430E4"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262 800 Mg</w:t>
            </w:r>
          </w:p>
        </w:tc>
        <w:tc>
          <w:tcPr>
            <w:tcW w:w="2664" w:type="dxa"/>
            <w:vAlign w:val="center"/>
          </w:tcPr>
          <w:p w14:paraId="39944BFB"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27,4 m</w:t>
            </w:r>
            <w:r w:rsidRPr="004136A9">
              <w:rPr>
                <w:rFonts w:ascii="Arial" w:eastAsia="Calibri" w:hAnsi="Arial" w:cs="Arial"/>
                <w:sz w:val="20"/>
                <w:szCs w:val="20"/>
                <w:vertAlign w:val="superscript"/>
              </w:rPr>
              <w:t xml:space="preserve">3 </w:t>
            </w:r>
            <w:r w:rsidRPr="004136A9">
              <w:rPr>
                <w:rFonts w:ascii="Arial" w:eastAsia="Calibri" w:hAnsi="Arial" w:cs="Arial"/>
                <w:sz w:val="20"/>
                <w:szCs w:val="20"/>
              </w:rPr>
              <w:t>/ 1 Mg wyrobu</w:t>
            </w:r>
          </w:p>
        </w:tc>
      </w:tr>
      <w:tr w:rsidR="00AC763D" w:rsidRPr="004136A9" w14:paraId="655EBB30" w14:textId="77777777" w:rsidTr="00A26444">
        <w:trPr>
          <w:trHeight w:val="159"/>
        </w:trPr>
        <w:tc>
          <w:tcPr>
            <w:tcW w:w="524" w:type="dxa"/>
            <w:vAlign w:val="center"/>
          </w:tcPr>
          <w:p w14:paraId="20C0CB82"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2.</w:t>
            </w:r>
          </w:p>
        </w:tc>
        <w:tc>
          <w:tcPr>
            <w:tcW w:w="1559" w:type="dxa"/>
            <w:vAlign w:val="center"/>
          </w:tcPr>
          <w:p w14:paraId="1F4BFCD7"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Energia elektryczna</w:t>
            </w:r>
          </w:p>
        </w:tc>
        <w:tc>
          <w:tcPr>
            <w:tcW w:w="1560" w:type="dxa"/>
            <w:vAlign w:val="center"/>
          </w:tcPr>
          <w:p w14:paraId="412F89F0"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12 000 MWh/rok</w:t>
            </w:r>
          </w:p>
        </w:tc>
        <w:tc>
          <w:tcPr>
            <w:tcW w:w="2693" w:type="dxa"/>
            <w:vAlign w:val="center"/>
          </w:tcPr>
          <w:p w14:paraId="57CBA11D"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262 800 Mg</w:t>
            </w:r>
          </w:p>
        </w:tc>
        <w:tc>
          <w:tcPr>
            <w:tcW w:w="2664" w:type="dxa"/>
            <w:vAlign w:val="center"/>
          </w:tcPr>
          <w:p w14:paraId="39F0C913" w14:textId="77777777" w:rsidR="00AC763D" w:rsidRPr="004136A9" w:rsidRDefault="00AC763D" w:rsidP="00A26444">
            <w:pPr>
              <w:autoSpaceDE w:val="0"/>
              <w:autoSpaceDN w:val="0"/>
              <w:adjustRightInd w:val="0"/>
              <w:jc w:val="center"/>
              <w:rPr>
                <w:rFonts w:ascii="Arial" w:eastAsia="Calibri" w:hAnsi="Arial" w:cs="Arial"/>
                <w:sz w:val="20"/>
                <w:szCs w:val="20"/>
              </w:rPr>
            </w:pPr>
            <w:r w:rsidRPr="004136A9">
              <w:rPr>
                <w:rFonts w:ascii="Arial" w:eastAsia="Calibri" w:hAnsi="Arial" w:cs="Arial"/>
                <w:sz w:val="20"/>
                <w:szCs w:val="20"/>
              </w:rPr>
              <w:t>0,046 MWh / 1 Mg wyrobu</w:t>
            </w:r>
          </w:p>
        </w:tc>
      </w:tr>
    </w:tbl>
    <w:p w14:paraId="7E3FFFBE" w14:textId="77777777" w:rsidR="00AC763D" w:rsidRPr="004136A9" w:rsidRDefault="00AC763D" w:rsidP="00AC763D">
      <w:pPr>
        <w:pStyle w:val="Nagwek2"/>
      </w:pPr>
      <w:r w:rsidRPr="004136A9">
        <w:lastRenderedPageBreak/>
        <w:t>I.30. Punkt XIII. decyzji uchylam w całości.</w:t>
      </w:r>
    </w:p>
    <w:bookmarkEnd w:id="1"/>
    <w:p w14:paraId="54EC805B" w14:textId="44F120D2" w:rsidR="003B7B62" w:rsidRPr="004136A9" w:rsidRDefault="006648DC" w:rsidP="00AC763D">
      <w:pPr>
        <w:pStyle w:val="Nagwek1"/>
        <w:spacing w:before="240" w:after="240"/>
        <w:rPr>
          <w:rFonts w:ascii="Arial" w:hAnsi="Arial"/>
          <w:b/>
        </w:rPr>
      </w:pPr>
      <w:r w:rsidRPr="004922A2">
        <w:rPr>
          <w:rFonts w:ascii="Arial" w:hAnsi="Arial" w:cs="Arial"/>
          <w:b/>
          <w:bCs/>
          <w:sz w:val="24"/>
          <w:szCs w:val="24"/>
        </w:rPr>
        <w:t xml:space="preserve">II. </w:t>
      </w:r>
      <w:r w:rsidR="008449F8" w:rsidRPr="004922A2">
        <w:rPr>
          <w:rFonts w:ascii="Arial" w:hAnsi="Arial" w:cs="Arial"/>
          <w:b/>
          <w:bCs/>
          <w:sz w:val="24"/>
          <w:szCs w:val="24"/>
        </w:rPr>
        <w:t>Pozostałe warunki decyzji pozostają bez zmian.</w:t>
      </w:r>
    </w:p>
    <w:p w14:paraId="63873729" w14:textId="77777777" w:rsidR="008449F8" w:rsidRPr="004136A9" w:rsidRDefault="008449F8" w:rsidP="008449F8">
      <w:pPr>
        <w:autoSpaceDE w:val="0"/>
        <w:autoSpaceDN w:val="0"/>
        <w:adjustRightInd w:val="0"/>
        <w:spacing w:after="120" w:line="276" w:lineRule="auto"/>
        <w:ind w:left="2820" w:firstLine="700"/>
        <w:jc w:val="both"/>
        <w:rPr>
          <w:rFonts w:ascii="Arial" w:hAnsi="Arial" w:cs="Arial"/>
          <w:b/>
          <w:bCs/>
          <w:sz w:val="2"/>
        </w:rPr>
      </w:pPr>
    </w:p>
    <w:p w14:paraId="555C0BDD" w14:textId="2B011E7C" w:rsidR="008449F8" w:rsidRPr="004922A2" w:rsidRDefault="008449F8" w:rsidP="004922A2">
      <w:pPr>
        <w:pStyle w:val="Nagwek1"/>
        <w:spacing w:before="240"/>
        <w:jc w:val="center"/>
        <w:rPr>
          <w:rFonts w:ascii="Arial" w:hAnsi="Arial" w:cs="Arial"/>
          <w:b/>
          <w:bCs/>
          <w:sz w:val="24"/>
          <w:szCs w:val="24"/>
        </w:rPr>
      </w:pPr>
      <w:r w:rsidRPr="004922A2">
        <w:rPr>
          <w:rFonts w:ascii="Arial" w:hAnsi="Arial" w:cs="Arial"/>
          <w:b/>
          <w:bCs/>
          <w:sz w:val="24"/>
          <w:szCs w:val="24"/>
        </w:rPr>
        <w:t>Uzasadnienie</w:t>
      </w:r>
    </w:p>
    <w:p w14:paraId="68A8CA57" w14:textId="5D4D39A3" w:rsidR="006422C1" w:rsidRPr="004136A9" w:rsidRDefault="006422C1" w:rsidP="00CF22AA">
      <w:pPr>
        <w:spacing w:before="240" w:line="276" w:lineRule="auto"/>
        <w:ind w:firstLine="708"/>
        <w:jc w:val="both"/>
        <w:rPr>
          <w:rFonts w:ascii="Arial" w:hAnsi="Arial" w:cs="Arial"/>
        </w:rPr>
      </w:pPr>
      <w:r w:rsidRPr="004136A9">
        <w:rPr>
          <w:rFonts w:ascii="Arial" w:hAnsi="Arial" w:cs="Arial"/>
        </w:rPr>
        <w:t xml:space="preserve">Do Marszałka Województwa Podkarpackiego wpłynął wniosek </w:t>
      </w:r>
      <w:r w:rsidR="004A0AC8" w:rsidRPr="004136A9">
        <w:rPr>
          <w:rFonts w:ascii="Arial" w:hAnsi="Arial" w:cs="Arial"/>
        </w:rPr>
        <w:t>z dnia</w:t>
      </w:r>
      <w:r w:rsidR="004922A2">
        <w:rPr>
          <w:rFonts w:ascii="Arial" w:hAnsi="Arial" w:cs="Arial"/>
        </w:rPr>
        <w:t xml:space="preserve"> </w:t>
      </w:r>
      <w:r w:rsidR="004A0AC8" w:rsidRPr="004136A9">
        <w:rPr>
          <w:rFonts w:ascii="Arial" w:hAnsi="Arial" w:cs="Arial"/>
        </w:rPr>
        <w:t>25</w:t>
      </w:r>
      <w:r w:rsidR="004922A2">
        <w:rPr>
          <w:rFonts w:ascii="Arial" w:hAnsi="Arial" w:cs="Arial"/>
        </w:rPr>
        <w:t> </w:t>
      </w:r>
      <w:r w:rsidR="004A0AC8" w:rsidRPr="004136A9">
        <w:rPr>
          <w:rFonts w:ascii="Arial" w:hAnsi="Arial" w:cs="Arial"/>
        </w:rPr>
        <w:t xml:space="preserve">października 2022 r., bez znaku, </w:t>
      </w:r>
      <w:r w:rsidRPr="004136A9">
        <w:rPr>
          <w:rFonts w:ascii="Arial" w:eastAsia="Calibri" w:hAnsi="Arial" w:cs="Arial"/>
          <w:lang w:eastAsia="en-US" w:bidi="en-US"/>
        </w:rPr>
        <w:t>Wienerberger Ceramika Budowlana Sp. z o.o.,</w:t>
      </w:r>
      <w:r w:rsidR="004922A2">
        <w:rPr>
          <w:rFonts w:ascii="Arial" w:eastAsia="Calibri" w:hAnsi="Arial" w:cs="Arial"/>
          <w:lang w:eastAsia="en-US" w:bidi="en-US"/>
        </w:rPr>
        <w:t xml:space="preserve"> </w:t>
      </w:r>
      <w:r w:rsidRPr="004136A9">
        <w:rPr>
          <w:rFonts w:ascii="Arial" w:eastAsia="Calibri" w:hAnsi="Arial" w:cs="Arial"/>
          <w:lang w:eastAsia="en-US" w:bidi="en-US"/>
        </w:rPr>
        <w:t>ul.</w:t>
      </w:r>
      <w:r w:rsidR="004922A2">
        <w:rPr>
          <w:rFonts w:ascii="Arial" w:eastAsia="Calibri" w:hAnsi="Arial" w:cs="Arial"/>
          <w:lang w:eastAsia="en-US" w:bidi="en-US"/>
        </w:rPr>
        <w:t> </w:t>
      </w:r>
      <w:r w:rsidRPr="004136A9">
        <w:rPr>
          <w:rFonts w:ascii="Arial" w:eastAsia="Calibri" w:hAnsi="Arial" w:cs="Arial"/>
          <w:lang w:eastAsia="en-US" w:bidi="en-US"/>
        </w:rPr>
        <w:t>Plac Konesera 8, 03-736 Warszawa (REGON 770733953, NIP 8411003837)</w:t>
      </w:r>
      <w:r w:rsidRPr="004136A9">
        <w:rPr>
          <w:rFonts w:ascii="Arial" w:hAnsi="Arial" w:cs="Arial"/>
        </w:rPr>
        <w:t xml:space="preserve"> działającej przez Pełnomocnika Pana Roberta Musiałczyk</w:t>
      </w:r>
      <w:r w:rsidR="004A0AC8" w:rsidRPr="004136A9">
        <w:rPr>
          <w:rFonts w:ascii="Arial" w:hAnsi="Arial" w:cs="Arial"/>
        </w:rPr>
        <w:t>,</w:t>
      </w:r>
      <w:r w:rsidRPr="004136A9">
        <w:rPr>
          <w:rFonts w:ascii="Arial" w:hAnsi="Arial" w:cs="Arial"/>
        </w:rPr>
        <w:t xml:space="preserve"> w sprawie zmiany decyzji Marszałka Województwa Podkarpackiego z dnia 02 lipca 2021 r., znak:</w:t>
      </w:r>
      <w:r w:rsidR="004922A2">
        <w:rPr>
          <w:rFonts w:ascii="Arial" w:hAnsi="Arial" w:cs="Arial"/>
        </w:rPr>
        <w:t xml:space="preserve"> </w:t>
      </w:r>
      <w:r w:rsidRPr="004136A9">
        <w:rPr>
          <w:rFonts w:ascii="Arial" w:hAnsi="Arial" w:cs="Arial"/>
        </w:rPr>
        <w:t>OS-</w:t>
      </w:r>
      <w:r w:rsidR="004922A2">
        <w:rPr>
          <w:rFonts w:ascii="Arial" w:hAnsi="Arial" w:cs="Arial"/>
        </w:rPr>
        <w:t> </w:t>
      </w:r>
      <w:r w:rsidRPr="004136A9">
        <w:rPr>
          <w:rFonts w:ascii="Arial" w:hAnsi="Arial" w:cs="Arial"/>
        </w:rPr>
        <w:t>I.7222.54.2.2021.MD</w:t>
      </w:r>
      <w:r w:rsidR="004922A2">
        <w:rPr>
          <w:rFonts w:ascii="Arial" w:hAnsi="Arial" w:cs="Arial"/>
        </w:rPr>
        <w:t xml:space="preserve"> </w:t>
      </w:r>
      <w:r w:rsidRPr="004136A9">
        <w:rPr>
          <w:rFonts w:ascii="Arial" w:hAnsi="Arial" w:cs="Arial"/>
        </w:rPr>
        <w:t>udzielającej pozwolenia zintegrowanego na prowadzenie instalacji do produkcji wyrobów ceramicznych za pomocą wypalania o zdolności produkcyjnej ponad 75 ton wyrobów ceramicznych na dobę w Zakładzie w Kupnie.</w:t>
      </w:r>
    </w:p>
    <w:p w14:paraId="021D1F90" w14:textId="47AF1580" w:rsidR="00EB51EE" w:rsidRDefault="00EB51EE" w:rsidP="00EB51EE">
      <w:pPr>
        <w:spacing w:line="276" w:lineRule="auto"/>
        <w:ind w:firstLine="709"/>
        <w:jc w:val="both"/>
        <w:rPr>
          <w:rFonts w:ascii="Arial" w:hAnsi="Arial" w:cs="Arial"/>
          <w:b/>
          <w:bCs/>
        </w:rPr>
      </w:pPr>
      <w:r w:rsidRPr="004136A9">
        <w:rPr>
          <w:rFonts w:ascii="Arial" w:hAnsi="Arial" w:cs="Arial"/>
        </w:rPr>
        <w:t>Informacja o przedłożonym wniosku umieszczona została w publicznie dostępnym wykazie danych o dokumentach zawierających informacje o środowisku i</w:t>
      </w:r>
      <w:r w:rsidR="004922A2">
        <w:rPr>
          <w:rFonts w:ascii="Arial" w:hAnsi="Arial" w:cs="Arial"/>
        </w:rPr>
        <w:t> </w:t>
      </w:r>
      <w:r w:rsidRPr="004136A9">
        <w:rPr>
          <w:rFonts w:ascii="Arial" w:hAnsi="Arial" w:cs="Arial"/>
        </w:rPr>
        <w:t xml:space="preserve">jego ochronie w karcie informacyjnej pod numerem </w:t>
      </w:r>
      <w:r w:rsidRPr="004136A9">
        <w:rPr>
          <w:rFonts w:ascii="Arial" w:hAnsi="Arial" w:cs="Arial"/>
          <w:b/>
          <w:bCs/>
        </w:rPr>
        <w:t>710/2022.</w:t>
      </w:r>
    </w:p>
    <w:p w14:paraId="3ECE96C8" w14:textId="7C956650" w:rsidR="00C414AB" w:rsidRPr="00C414AB" w:rsidRDefault="00C414AB" w:rsidP="00EB51EE">
      <w:pPr>
        <w:spacing w:line="276" w:lineRule="auto"/>
        <w:ind w:firstLine="709"/>
        <w:jc w:val="both"/>
        <w:rPr>
          <w:rFonts w:ascii="Arial" w:hAnsi="Arial" w:cs="Arial"/>
        </w:rPr>
      </w:pPr>
      <w:r w:rsidRPr="00C414AB">
        <w:rPr>
          <w:rFonts w:ascii="Arial" w:hAnsi="Arial" w:cs="Arial"/>
        </w:rPr>
        <w:t>Eksploatowana</w:t>
      </w:r>
      <w:r>
        <w:rPr>
          <w:rFonts w:ascii="Arial" w:hAnsi="Arial" w:cs="Arial"/>
        </w:rPr>
        <w:t xml:space="preserve"> w Zakładzie instalacja </w:t>
      </w:r>
      <w:r w:rsidR="00F42578">
        <w:rPr>
          <w:rFonts w:ascii="Arial" w:hAnsi="Arial" w:cs="Arial"/>
        </w:rPr>
        <w:t>kwalifikuje się</w:t>
      </w:r>
      <w:r>
        <w:rPr>
          <w:rFonts w:ascii="Arial" w:hAnsi="Arial" w:cs="Arial"/>
        </w:rPr>
        <w:t xml:space="preserve"> do instalacji wymienionych w </w:t>
      </w:r>
      <w:r w:rsidRPr="0036267D">
        <w:rPr>
          <w:rFonts w:ascii="Arial" w:hAnsi="Arial" w:cs="Arial"/>
        </w:rPr>
        <w:t>r</w:t>
      </w:r>
      <w:r w:rsidRPr="0036267D">
        <w:rPr>
          <w:rFonts w:ascii="Arial" w:eastAsia="Calibri" w:hAnsi="Arial" w:cs="Arial"/>
          <w:lang w:eastAsia="en-US"/>
        </w:rPr>
        <w:t>ozporządzeni</w:t>
      </w:r>
      <w:r>
        <w:rPr>
          <w:rFonts w:ascii="Arial" w:eastAsia="Calibri" w:hAnsi="Arial" w:cs="Arial"/>
          <w:lang w:eastAsia="en-US"/>
        </w:rPr>
        <w:t>u</w:t>
      </w:r>
      <w:r w:rsidRPr="0036267D">
        <w:rPr>
          <w:rFonts w:ascii="Arial" w:eastAsia="Calibri" w:hAnsi="Arial" w:cs="Arial"/>
          <w:lang w:eastAsia="en-US"/>
        </w:rPr>
        <w:t xml:space="preserve"> Ministra Środowiska z dnia</w:t>
      </w:r>
      <w:r>
        <w:rPr>
          <w:rFonts w:ascii="Arial" w:eastAsia="Calibri" w:hAnsi="Arial" w:cs="Arial"/>
          <w:lang w:eastAsia="en-US"/>
        </w:rPr>
        <w:t xml:space="preserve"> </w:t>
      </w:r>
      <w:r w:rsidRPr="0036267D">
        <w:rPr>
          <w:rFonts w:ascii="Arial" w:eastAsia="Calibri" w:hAnsi="Arial" w:cs="Arial"/>
          <w:lang w:eastAsia="en-US"/>
        </w:rPr>
        <w:t>27 sierpnia 2014</w:t>
      </w:r>
      <w:r w:rsidR="00290F8F">
        <w:rPr>
          <w:rFonts w:ascii="Arial" w:eastAsia="Calibri" w:hAnsi="Arial" w:cs="Arial"/>
          <w:lang w:eastAsia="en-US"/>
        </w:rPr>
        <w:t> </w:t>
      </w:r>
      <w:r w:rsidRPr="0036267D">
        <w:rPr>
          <w:rFonts w:ascii="Arial" w:eastAsia="Calibri" w:hAnsi="Arial" w:cs="Arial"/>
          <w:lang w:eastAsia="en-US"/>
        </w:rPr>
        <w:t>r.</w:t>
      </w:r>
      <w:r w:rsidR="00F42578">
        <w:rPr>
          <w:rFonts w:ascii="Arial" w:eastAsia="Calibri" w:hAnsi="Arial" w:cs="Arial"/>
          <w:lang w:eastAsia="en-US"/>
        </w:rPr>
        <w:t xml:space="preserve"> </w:t>
      </w:r>
      <w:r w:rsidRPr="0036267D">
        <w:rPr>
          <w:rFonts w:ascii="Arial" w:eastAsia="Calibri" w:hAnsi="Arial" w:cs="Arial"/>
          <w:lang w:eastAsia="en-US"/>
        </w:rPr>
        <w:t>w sprawie rodzajów instalacji mogących powodować znaczne zanieczyszczenie poszczególnych elementów przyrodniczych albo środowiska jako całości (Dz. U.</w:t>
      </w:r>
      <w:r w:rsidR="00F42578">
        <w:rPr>
          <w:rFonts w:ascii="Arial" w:eastAsia="Calibri" w:hAnsi="Arial" w:cs="Arial"/>
          <w:lang w:eastAsia="en-US"/>
        </w:rPr>
        <w:t xml:space="preserve"> </w:t>
      </w:r>
      <w:r w:rsidRPr="0036267D">
        <w:rPr>
          <w:rFonts w:ascii="Arial" w:eastAsia="Calibri" w:hAnsi="Arial" w:cs="Arial"/>
          <w:lang w:eastAsia="en-US"/>
        </w:rPr>
        <w:t>z 2014</w:t>
      </w:r>
      <w:r>
        <w:rPr>
          <w:rFonts w:ascii="Arial" w:eastAsia="Calibri" w:hAnsi="Arial" w:cs="Arial"/>
          <w:lang w:eastAsia="en-US"/>
        </w:rPr>
        <w:t> </w:t>
      </w:r>
      <w:r w:rsidRPr="0036267D">
        <w:rPr>
          <w:rFonts w:ascii="Arial" w:eastAsia="Calibri" w:hAnsi="Arial" w:cs="Arial"/>
          <w:lang w:eastAsia="en-US"/>
        </w:rPr>
        <w:t>r.</w:t>
      </w:r>
      <w:r>
        <w:rPr>
          <w:rFonts w:ascii="Arial" w:eastAsia="Calibri" w:hAnsi="Arial" w:cs="Arial"/>
          <w:lang w:eastAsia="en-US"/>
        </w:rPr>
        <w:t>,</w:t>
      </w:r>
      <w:r w:rsidRPr="0036267D">
        <w:rPr>
          <w:rFonts w:ascii="Arial" w:eastAsia="Calibri" w:hAnsi="Arial" w:cs="Arial"/>
          <w:lang w:eastAsia="en-US"/>
        </w:rPr>
        <w:t xml:space="preserve"> poz. 1169)</w:t>
      </w:r>
      <w:r w:rsidR="00290F8F">
        <w:rPr>
          <w:rFonts w:ascii="Arial" w:eastAsia="Calibri" w:hAnsi="Arial" w:cs="Arial"/>
          <w:lang w:eastAsia="en-US"/>
        </w:rPr>
        <w:t>,</w:t>
      </w:r>
      <w:r>
        <w:rPr>
          <w:rFonts w:ascii="Arial" w:eastAsia="Calibri" w:hAnsi="Arial" w:cs="Arial"/>
          <w:lang w:eastAsia="en-US"/>
        </w:rPr>
        <w:t xml:space="preserve"> na podstawie ust. 3 pkt 5 Załącznika do tego rozporządzenia</w:t>
      </w:r>
      <w:r w:rsidRPr="0036267D">
        <w:rPr>
          <w:rFonts w:ascii="Arial" w:eastAsia="Calibri" w:hAnsi="Arial" w:cs="Arial"/>
          <w:lang w:eastAsia="en-US"/>
        </w:rPr>
        <w:t>.</w:t>
      </w:r>
    </w:p>
    <w:p w14:paraId="461457E2" w14:textId="238E4DCA" w:rsidR="00BF29EB" w:rsidRPr="004136A9" w:rsidRDefault="00BF29EB" w:rsidP="00BF29EB">
      <w:pPr>
        <w:spacing w:line="276" w:lineRule="auto"/>
        <w:ind w:firstLine="709"/>
        <w:jc w:val="both"/>
        <w:rPr>
          <w:rFonts w:ascii="Arial" w:hAnsi="Arial" w:cs="Arial"/>
        </w:rPr>
      </w:pPr>
      <w:r w:rsidRPr="004136A9">
        <w:rPr>
          <w:rFonts w:ascii="Arial" w:hAnsi="Arial" w:cs="Arial"/>
        </w:rPr>
        <w:t xml:space="preserve">Na terenie Spółki eksploatowana jest instalacja, która na podstawie § 2 ust. 1 pkt. 27 lit. a rozporządzenia Rady Ministrów z dnia 10 września 2019 r. w sprawie przedsięwzięć mogących znacząco oddziaływać na środowisko (Dz. U. z 2019 r., poz. 1839 ze zm.), kwalifikuje się do przedsięwzięć mogących zawsze znacząco oddziaływać na środowisko, w rozumieniu </w:t>
      </w:r>
      <w:r w:rsidR="00117283" w:rsidRPr="004136A9">
        <w:rPr>
          <w:rFonts w:ascii="Arial" w:hAnsi="Arial" w:cs="Arial"/>
        </w:rPr>
        <w:t xml:space="preserve">zapisów </w:t>
      </w:r>
      <w:r w:rsidRPr="004136A9">
        <w:rPr>
          <w:rFonts w:ascii="Arial" w:hAnsi="Arial" w:cs="Arial"/>
        </w:rPr>
        <w:t>ustawy z dnia 3 października 2008 r.</w:t>
      </w:r>
      <w:r w:rsidR="00117283" w:rsidRPr="004136A9">
        <w:rPr>
          <w:rFonts w:ascii="Arial" w:hAnsi="Arial" w:cs="Arial"/>
        </w:rPr>
        <w:t xml:space="preserve"> </w:t>
      </w:r>
      <w:r w:rsidRPr="004136A9">
        <w:rPr>
          <w:rFonts w:ascii="Arial" w:hAnsi="Arial" w:cs="Arial"/>
        </w:rPr>
        <w:t>o udostępnianiu informacji o środowisku i jego ochronie, udziale społeczeństwa</w:t>
      </w:r>
      <w:r w:rsidR="004922A2">
        <w:rPr>
          <w:rFonts w:ascii="Arial" w:hAnsi="Arial" w:cs="Arial"/>
        </w:rPr>
        <w:t xml:space="preserve"> </w:t>
      </w:r>
      <w:r w:rsidRPr="004136A9">
        <w:rPr>
          <w:rFonts w:ascii="Arial" w:hAnsi="Arial" w:cs="Arial"/>
        </w:rPr>
        <w:t>w</w:t>
      </w:r>
      <w:r w:rsidR="004922A2">
        <w:rPr>
          <w:rFonts w:ascii="Arial" w:hAnsi="Arial" w:cs="Arial"/>
        </w:rPr>
        <w:t> </w:t>
      </w:r>
      <w:r w:rsidRPr="004136A9">
        <w:rPr>
          <w:rFonts w:ascii="Arial" w:hAnsi="Arial" w:cs="Arial"/>
        </w:rPr>
        <w:t>ochronie środowiska oraz o ocenach oddziaływania na środowisko (Dz. U. z 2022 r.</w:t>
      </w:r>
      <w:r w:rsidR="00117283" w:rsidRPr="004136A9">
        <w:rPr>
          <w:rFonts w:ascii="Arial" w:hAnsi="Arial" w:cs="Arial"/>
        </w:rPr>
        <w:t>,</w:t>
      </w:r>
      <w:r w:rsidRPr="004136A9">
        <w:rPr>
          <w:rFonts w:ascii="Arial" w:hAnsi="Arial" w:cs="Arial"/>
        </w:rPr>
        <w:t xml:space="preserve"> poz. 1029 ze zm.). Tym samym, zgodnie z art. 183, w związku z art. 378 ust. 2a ustawy Prawo ochrony środowiska</w:t>
      </w:r>
      <w:r w:rsidR="00117283" w:rsidRPr="004136A9">
        <w:rPr>
          <w:rFonts w:ascii="Arial" w:hAnsi="Arial" w:cs="Arial"/>
        </w:rPr>
        <w:t>,</w:t>
      </w:r>
      <w:r w:rsidRPr="004136A9">
        <w:rPr>
          <w:rFonts w:ascii="Arial" w:hAnsi="Arial" w:cs="Arial"/>
        </w:rPr>
        <w:t xml:space="preserve"> organem właściwym do wydania/zmiany pozwolenia zintegrowanego jest marszałek województwa.</w:t>
      </w:r>
    </w:p>
    <w:p w14:paraId="3DED15A1" w14:textId="09B63C0E" w:rsidR="00EB51EE" w:rsidRPr="004136A9" w:rsidRDefault="00EB51EE" w:rsidP="00EB51EE">
      <w:pPr>
        <w:spacing w:line="276" w:lineRule="auto"/>
        <w:ind w:firstLine="709"/>
        <w:jc w:val="both"/>
        <w:rPr>
          <w:rFonts w:ascii="Arial" w:hAnsi="Arial" w:cs="Arial"/>
        </w:rPr>
      </w:pPr>
      <w:r w:rsidRPr="004136A9">
        <w:rPr>
          <w:rFonts w:ascii="Arial" w:hAnsi="Arial" w:cs="Arial"/>
        </w:rPr>
        <w:t xml:space="preserve">Wniosek wymagał uzupełnienia pod względem formalnym, dlatego też pismem z dnia </w:t>
      </w:r>
      <w:r w:rsidR="008E40C9" w:rsidRPr="004136A9">
        <w:rPr>
          <w:rFonts w:ascii="Arial" w:hAnsi="Arial" w:cs="Arial"/>
        </w:rPr>
        <w:t>08 listopada 2</w:t>
      </w:r>
      <w:r w:rsidRPr="004136A9">
        <w:rPr>
          <w:rFonts w:ascii="Arial" w:hAnsi="Arial" w:cs="Arial"/>
        </w:rPr>
        <w:t xml:space="preserve">022 r., znak: </w:t>
      </w:r>
      <w:r w:rsidR="008E40C9" w:rsidRPr="004136A9">
        <w:rPr>
          <w:rFonts w:ascii="Arial" w:hAnsi="Arial" w:cs="Arial"/>
        </w:rPr>
        <w:t>OS-I.7222.66.8.2022.AD</w:t>
      </w:r>
      <w:r w:rsidRPr="004136A9">
        <w:rPr>
          <w:rFonts w:ascii="Arial" w:hAnsi="Arial" w:cs="Arial"/>
        </w:rPr>
        <w:t xml:space="preserve"> wezwano </w:t>
      </w:r>
      <w:r w:rsidR="008E40C9" w:rsidRPr="004136A9">
        <w:rPr>
          <w:rFonts w:ascii="Arial" w:hAnsi="Arial" w:cs="Arial"/>
        </w:rPr>
        <w:t xml:space="preserve">prowadzącego instalację </w:t>
      </w:r>
      <w:r w:rsidRPr="004136A9">
        <w:rPr>
          <w:rFonts w:ascii="Arial" w:hAnsi="Arial" w:cs="Arial"/>
        </w:rPr>
        <w:t xml:space="preserve">do jego uzupełnienia. </w:t>
      </w:r>
      <w:r w:rsidR="009E4C2D">
        <w:rPr>
          <w:rFonts w:ascii="Arial" w:hAnsi="Arial" w:cs="Arial"/>
        </w:rPr>
        <w:t>Dodatkowo</w:t>
      </w:r>
      <w:r w:rsidR="00F2062F" w:rsidRPr="004136A9">
        <w:rPr>
          <w:rFonts w:ascii="Arial" w:hAnsi="Arial" w:cs="Arial"/>
        </w:rPr>
        <w:t xml:space="preserve">, </w:t>
      </w:r>
      <w:r w:rsidR="00C07DCC" w:rsidRPr="004136A9">
        <w:rPr>
          <w:rFonts w:ascii="Arial" w:hAnsi="Arial" w:cs="Arial"/>
        </w:rPr>
        <w:t xml:space="preserve">wypełniając ustawowy obowiązek, </w:t>
      </w:r>
      <w:r w:rsidR="00F2062F" w:rsidRPr="004136A9">
        <w:rPr>
          <w:rFonts w:ascii="Arial" w:hAnsi="Arial" w:cs="Arial"/>
        </w:rPr>
        <w:t>zgodnie z art. 209 ust. 1 ustawy Prawo ochrony środowiska, przekazano wersję elektroniczną przedmiotowego wniosku do Ministra Klimatu i Środowiska za pomocą środków komunikacji elektronicznej.</w:t>
      </w:r>
    </w:p>
    <w:p w14:paraId="4FC53FB3" w14:textId="3ADBCDAE" w:rsidR="006422C1" w:rsidRPr="004136A9" w:rsidRDefault="004A35CE" w:rsidP="00EB51EE">
      <w:pPr>
        <w:spacing w:line="276" w:lineRule="auto"/>
        <w:ind w:firstLine="709"/>
        <w:jc w:val="both"/>
        <w:rPr>
          <w:rFonts w:ascii="Arial" w:hAnsi="Arial" w:cs="Arial"/>
        </w:rPr>
      </w:pPr>
      <w:r w:rsidRPr="004136A9">
        <w:rPr>
          <w:rFonts w:ascii="Arial" w:hAnsi="Arial" w:cs="Arial"/>
        </w:rPr>
        <w:t>Braki formalne zostały uzupełnione, a wniosek</w:t>
      </w:r>
      <w:r w:rsidR="00EB51EE" w:rsidRPr="004136A9">
        <w:rPr>
          <w:rFonts w:ascii="Arial" w:hAnsi="Arial" w:cs="Arial"/>
        </w:rPr>
        <w:t xml:space="preserve"> skompletowany zgodnie</w:t>
      </w:r>
      <w:r w:rsidR="004922A2">
        <w:rPr>
          <w:rFonts w:ascii="Arial" w:hAnsi="Arial" w:cs="Arial"/>
        </w:rPr>
        <w:t xml:space="preserve"> </w:t>
      </w:r>
      <w:r w:rsidR="00EB51EE" w:rsidRPr="004136A9">
        <w:rPr>
          <w:rFonts w:ascii="Arial" w:hAnsi="Arial" w:cs="Arial"/>
        </w:rPr>
        <w:t>z</w:t>
      </w:r>
      <w:r w:rsidR="004922A2">
        <w:rPr>
          <w:rFonts w:ascii="Arial" w:hAnsi="Arial" w:cs="Arial"/>
        </w:rPr>
        <w:t> </w:t>
      </w:r>
      <w:r w:rsidR="00EB51EE" w:rsidRPr="004136A9">
        <w:rPr>
          <w:rFonts w:ascii="Arial" w:hAnsi="Arial" w:cs="Arial"/>
        </w:rPr>
        <w:t>art.</w:t>
      </w:r>
      <w:r w:rsidR="004922A2">
        <w:rPr>
          <w:rFonts w:ascii="Arial" w:hAnsi="Arial" w:cs="Arial"/>
        </w:rPr>
        <w:t> </w:t>
      </w:r>
      <w:r w:rsidR="004A0AC8" w:rsidRPr="004136A9">
        <w:rPr>
          <w:rFonts w:ascii="Arial" w:hAnsi="Arial" w:cs="Arial"/>
        </w:rPr>
        <w:t>184</w:t>
      </w:r>
      <w:r w:rsidR="00EB51EE" w:rsidRPr="004136A9">
        <w:rPr>
          <w:rFonts w:ascii="Arial" w:hAnsi="Arial" w:cs="Arial"/>
        </w:rPr>
        <w:t xml:space="preserve"> ustawy </w:t>
      </w:r>
      <w:r w:rsidR="004A0AC8" w:rsidRPr="004136A9">
        <w:rPr>
          <w:rFonts w:ascii="Arial" w:hAnsi="Arial" w:cs="Arial"/>
        </w:rPr>
        <w:t>Prawo ochrony środowiska</w:t>
      </w:r>
      <w:r w:rsidR="00EB51EE" w:rsidRPr="004136A9">
        <w:rPr>
          <w:rFonts w:ascii="Arial" w:hAnsi="Arial" w:cs="Arial"/>
        </w:rPr>
        <w:t xml:space="preserve"> przy piśmie </w:t>
      </w:r>
      <w:r w:rsidR="00283D62" w:rsidRPr="004136A9">
        <w:rPr>
          <w:rFonts w:ascii="Arial" w:hAnsi="Arial" w:cs="Arial"/>
        </w:rPr>
        <w:t xml:space="preserve">Pełnomocnika Spółki </w:t>
      </w:r>
      <w:r w:rsidR="00EB51EE" w:rsidRPr="004136A9">
        <w:rPr>
          <w:rFonts w:ascii="Arial" w:hAnsi="Arial" w:cs="Arial"/>
        </w:rPr>
        <w:t>z dnia</w:t>
      </w:r>
      <w:r w:rsidR="004A4842" w:rsidRPr="004136A9">
        <w:rPr>
          <w:rFonts w:ascii="Arial" w:hAnsi="Arial" w:cs="Arial"/>
        </w:rPr>
        <w:t xml:space="preserve"> </w:t>
      </w:r>
      <w:r w:rsidR="004A0AC8" w:rsidRPr="004136A9">
        <w:rPr>
          <w:rFonts w:ascii="Arial" w:hAnsi="Arial" w:cs="Arial"/>
        </w:rPr>
        <w:t>18</w:t>
      </w:r>
      <w:r w:rsidR="00EB51EE" w:rsidRPr="004136A9">
        <w:rPr>
          <w:rFonts w:ascii="Arial" w:hAnsi="Arial" w:cs="Arial"/>
        </w:rPr>
        <w:t xml:space="preserve"> </w:t>
      </w:r>
      <w:r w:rsidR="004A0AC8" w:rsidRPr="004136A9">
        <w:rPr>
          <w:rFonts w:ascii="Arial" w:hAnsi="Arial" w:cs="Arial"/>
        </w:rPr>
        <w:t>listopada</w:t>
      </w:r>
      <w:r w:rsidR="00EB51EE" w:rsidRPr="004136A9">
        <w:rPr>
          <w:rFonts w:ascii="Arial" w:hAnsi="Arial" w:cs="Arial"/>
        </w:rPr>
        <w:t xml:space="preserve"> 2022 r., </w:t>
      </w:r>
      <w:r w:rsidR="004A0AC8" w:rsidRPr="004136A9">
        <w:rPr>
          <w:rFonts w:ascii="Arial" w:hAnsi="Arial" w:cs="Arial"/>
        </w:rPr>
        <w:t>bez znaku.</w:t>
      </w:r>
    </w:p>
    <w:p w14:paraId="5BFE9250" w14:textId="6D8BFA2F" w:rsidR="00623601" w:rsidRPr="004136A9" w:rsidRDefault="004A0AC8" w:rsidP="004A0AC8">
      <w:pPr>
        <w:spacing w:line="276" w:lineRule="auto"/>
        <w:ind w:firstLine="709"/>
        <w:jc w:val="both"/>
        <w:rPr>
          <w:rFonts w:ascii="Arial" w:hAnsi="Arial" w:cs="Arial"/>
        </w:rPr>
      </w:pPr>
      <w:r w:rsidRPr="004136A9">
        <w:rPr>
          <w:rFonts w:ascii="Arial" w:hAnsi="Arial" w:cs="Arial"/>
        </w:rPr>
        <w:t>Po przeanalizowaniu przedłożonego uzupełnienia, zawiadomieniem z dnia</w:t>
      </w:r>
      <w:r w:rsidR="004922A2">
        <w:rPr>
          <w:rFonts w:ascii="Arial" w:hAnsi="Arial" w:cs="Arial"/>
        </w:rPr>
        <w:t xml:space="preserve"> </w:t>
      </w:r>
      <w:r w:rsidR="00623601" w:rsidRPr="004136A9">
        <w:rPr>
          <w:rFonts w:ascii="Arial" w:hAnsi="Arial" w:cs="Arial"/>
        </w:rPr>
        <w:t>23</w:t>
      </w:r>
      <w:r w:rsidR="004922A2">
        <w:rPr>
          <w:rFonts w:ascii="Arial" w:hAnsi="Arial" w:cs="Arial"/>
        </w:rPr>
        <w:t> </w:t>
      </w:r>
      <w:r w:rsidRPr="004136A9">
        <w:rPr>
          <w:rFonts w:ascii="Arial" w:hAnsi="Arial" w:cs="Arial"/>
        </w:rPr>
        <w:t>listopada 2022</w:t>
      </w:r>
      <w:r w:rsidR="004D5911" w:rsidRPr="004136A9">
        <w:rPr>
          <w:rFonts w:ascii="Arial" w:hAnsi="Arial" w:cs="Arial"/>
        </w:rPr>
        <w:t> </w:t>
      </w:r>
      <w:r w:rsidRPr="004136A9">
        <w:rPr>
          <w:rFonts w:ascii="Arial" w:hAnsi="Arial" w:cs="Arial"/>
        </w:rPr>
        <w:t>r., znak: OS-I.7222.66.8.2022.AD powiadomiono o wszczęciu postępowania administracyjnego w sprawie zmiany pozwolenia zintegrowanego.</w:t>
      </w:r>
    </w:p>
    <w:p w14:paraId="57DE9D2C" w14:textId="0E9C0823" w:rsidR="000C46BB" w:rsidRPr="004136A9" w:rsidRDefault="000C46BB" w:rsidP="004A0AC8">
      <w:pPr>
        <w:spacing w:line="276" w:lineRule="auto"/>
        <w:ind w:firstLine="709"/>
        <w:jc w:val="both"/>
        <w:rPr>
          <w:rFonts w:ascii="Arial" w:hAnsi="Arial" w:cs="Arial"/>
        </w:rPr>
      </w:pPr>
      <w:r w:rsidRPr="004136A9">
        <w:rPr>
          <w:rFonts w:ascii="Arial" w:hAnsi="Arial" w:cs="Arial"/>
        </w:rPr>
        <w:lastRenderedPageBreak/>
        <w:t>Jak wykazała analiza przedłożonej dokumentacji, wnioskowane przez Spółkę zmiany pozwolenia nie stanowią istotnej zmiany instalacji</w:t>
      </w:r>
      <w:r w:rsidR="005B6481">
        <w:rPr>
          <w:rFonts w:ascii="Arial" w:hAnsi="Arial" w:cs="Arial"/>
        </w:rPr>
        <w:t xml:space="preserve"> </w:t>
      </w:r>
      <w:r w:rsidRPr="004136A9">
        <w:rPr>
          <w:rFonts w:ascii="Arial" w:hAnsi="Arial" w:cs="Arial"/>
        </w:rPr>
        <w:t>w rozumieniu przepisów</w:t>
      </w:r>
      <w:r w:rsidR="004922A2">
        <w:rPr>
          <w:rFonts w:ascii="Arial" w:hAnsi="Arial" w:cs="Arial"/>
        </w:rPr>
        <w:t xml:space="preserve"> </w:t>
      </w:r>
      <w:r w:rsidRPr="004136A9">
        <w:rPr>
          <w:rFonts w:ascii="Arial" w:hAnsi="Arial" w:cs="Arial"/>
        </w:rPr>
        <w:t>art.</w:t>
      </w:r>
      <w:r w:rsidR="004922A2">
        <w:rPr>
          <w:rFonts w:ascii="Arial" w:hAnsi="Arial" w:cs="Arial"/>
        </w:rPr>
        <w:t> </w:t>
      </w:r>
      <w:r w:rsidRPr="004136A9">
        <w:rPr>
          <w:rFonts w:ascii="Arial" w:hAnsi="Arial" w:cs="Arial"/>
        </w:rPr>
        <w:t xml:space="preserve">3 pkt 7 </w:t>
      </w:r>
      <w:r w:rsidR="00641E13" w:rsidRPr="004136A9">
        <w:rPr>
          <w:rFonts w:ascii="Arial" w:hAnsi="Arial" w:cs="Arial"/>
        </w:rPr>
        <w:t xml:space="preserve">oraz art. 214 ust. 3 </w:t>
      </w:r>
      <w:r w:rsidRPr="004136A9">
        <w:rPr>
          <w:rFonts w:ascii="Arial" w:hAnsi="Arial" w:cs="Arial"/>
        </w:rPr>
        <w:t>ustawy Prawo ochrony środowiska. W związku</w:t>
      </w:r>
      <w:r w:rsidR="00641E13" w:rsidRPr="004136A9">
        <w:rPr>
          <w:rFonts w:ascii="Arial" w:hAnsi="Arial" w:cs="Arial"/>
        </w:rPr>
        <w:t xml:space="preserve"> </w:t>
      </w:r>
      <w:r w:rsidRPr="004136A9">
        <w:rPr>
          <w:rFonts w:ascii="Arial" w:hAnsi="Arial" w:cs="Arial"/>
        </w:rPr>
        <w:t>z tym</w:t>
      </w:r>
      <w:r w:rsidR="00641E13" w:rsidRPr="004136A9">
        <w:rPr>
          <w:rFonts w:ascii="Arial" w:hAnsi="Arial" w:cs="Arial"/>
        </w:rPr>
        <w:t>,</w:t>
      </w:r>
      <w:r w:rsidRPr="004136A9">
        <w:rPr>
          <w:rFonts w:ascii="Arial" w:hAnsi="Arial" w:cs="Arial"/>
        </w:rPr>
        <w:t xml:space="preserve"> zmiany decyzji </w:t>
      </w:r>
      <w:r w:rsidR="005E2789" w:rsidRPr="004136A9">
        <w:rPr>
          <w:rFonts w:ascii="Arial" w:hAnsi="Arial" w:cs="Arial"/>
        </w:rPr>
        <w:t xml:space="preserve">dokonano </w:t>
      </w:r>
      <w:r w:rsidRPr="004136A9">
        <w:rPr>
          <w:rFonts w:ascii="Arial" w:hAnsi="Arial" w:cs="Arial"/>
        </w:rPr>
        <w:t xml:space="preserve">w trybie art. 155 ustawy </w:t>
      </w:r>
      <w:r w:rsidRPr="004136A9">
        <w:rPr>
          <w:rFonts w:ascii="Arial" w:hAnsi="Arial" w:cs="Arial"/>
          <w:szCs w:val="20"/>
        </w:rPr>
        <w:t xml:space="preserve">z dnia 14 czerwca 1960 r. </w:t>
      </w:r>
      <w:r w:rsidRPr="00290F8F">
        <w:rPr>
          <w:rFonts w:ascii="Arial" w:hAnsi="Arial" w:cs="Arial"/>
          <w:szCs w:val="20"/>
        </w:rPr>
        <w:t>Kodeks</w:t>
      </w:r>
      <w:r w:rsidRPr="004136A9">
        <w:rPr>
          <w:rFonts w:ascii="Arial" w:hAnsi="Arial" w:cs="Arial"/>
          <w:szCs w:val="20"/>
        </w:rPr>
        <w:t xml:space="preserve"> postępowania </w:t>
      </w:r>
      <w:r w:rsidRPr="004136A9">
        <w:rPr>
          <w:rFonts w:ascii="Arial" w:hAnsi="Arial" w:cs="Arial"/>
        </w:rPr>
        <w:t>administracyjnego (Dz. U. z 2022 r.,</w:t>
      </w:r>
      <w:r w:rsidR="005B6481">
        <w:rPr>
          <w:rFonts w:ascii="Arial" w:hAnsi="Arial" w:cs="Arial"/>
        </w:rPr>
        <w:t xml:space="preserve"> </w:t>
      </w:r>
      <w:r w:rsidRPr="004136A9">
        <w:rPr>
          <w:rFonts w:ascii="Arial" w:hAnsi="Arial" w:cs="Arial"/>
        </w:rPr>
        <w:t>poz. 2000 ze zm.).</w:t>
      </w:r>
    </w:p>
    <w:p w14:paraId="7A80A17F" w14:textId="319C9875" w:rsidR="00623601" w:rsidRPr="004136A9" w:rsidRDefault="00505748" w:rsidP="004A0AC8">
      <w:pPr>
        <w:spacing w:line="276" w:lineRule="auto"/>
        <w:ind w:firstLine="709"/>
        <w:jc w:val="both"/>
        <w:rPr>
          <w:rFonts w:ascii="Arial" w:eastAsia="Calibri" w:hAnsi="Arial" w:cs="Arial"/>
          <w:lang w:eastAsia="zh-CN"/>
        </w:rPr>
      </w:pPr>
      <w:r w:rsidRPr="004136A9">
        <w:rPr>
          <w:rFonts w:ascii="Arial" w:hAnsi="Arial" w:cs="Arial"/>
        </w:rPr>
        <w:t>M</w:t>
      </w:r>
      <w:r w:rsidR="00623601" w:rsidRPr="004136A9">
        <w:rPr>
          <w:rFonts w:ascii="Arial" w:eastAsia="Calibri" w:hAnsi="Arial" w:cs="Arial"/>
          <w:lang w:eastAsia="zh-CN"/>
        </w:rPr>
        <w:t>ając na uwadze, iż obowiązujące pozwolenie zintegrowane uwzględnia przetwarzanie odpadów</w:t>
      </w:r>
      <w:r w:rsidRPr="004136A9">
        <w:rPr>
          <w:rFonts w:ascii="Arial" w:hAnsi="Arial" w:cs="Arial"/>
        </w:rPr>
        <w:t>,</w:t>
      </w:r>
      <w:r w:rsidRPr="004136A9">
        <w:rPr>
          <w:rFonts w:ascii="Arial" w:eastAsia="Calibri" w:hAnsi="Arial" w:cs="Arial"/>
          <w:lang w:eastAsia="zh-CN"/>
        </w:rPr>
        <w:t xml:space="preserve"> </w:t>
      </w:r>
      <w:r w:rsidR="00623601" w:rsidRPr="004136A9">
        <w:rPr>
          <w:rFonts w:ascii="Arial" w:eastAsia="Calibri" w:hAnsi="Arial" w:cs="Arial"/>
          <w:lang w:eastAsia="zh-CN"/>
        </w:rPr>
        <w:t>w toku prowadzonego postępowania, zgodnie art. 41</w:t>
      </w:r>
      <w:r w:rsidRPr="004136A9">
        <w:rPr>
          <w:rFonts w:ascii="Arial" w:eastAsia="Calibri" w:hAnsi="Arial" w:cs="Arial"/>
          <w:lang w:eastAsia="zh-CN"/>
        </w:rPr>
        <w:t xml:space="preserve"> ust. 6a</w:t>
      </w:r>
      <w:r w:rsidR="00623601" w:rsidRPr="004136A9">
        <w:rPr>
          <w:rFonts w:ascii="Arial" w:eastAsia="Calibri" w:hAnsi="Arial" w:cs="Arial"/>
          <w:lang w:eastAsia="zh-CN"/>
        </w:rPr>
        <w:t xml:space="preserve"> ustawy </w:t>
      </w:r>
      <w:r w:rsidRPr="004136A9">
        <w:rPr>
          <w:rFonts w:ascii="Arial" w:eastAsia="Calibri" w:hAnsi="Arial" w:cs="Arial"/>
          <w:lang w:eastAsia="zh-CN"/>
        </w:rPr>
        <w:t>z dnia</w:t>
      </w:r>
      <w:r w:rsidR="001B7EB0" w:rsidRPr="004136A9">
        <w:rPr>
          <w:rFonts w:ascii="Arial" w:eastAsia="Calibri" w:hAnsi="Arial" w:cs="Arial"/>
          <w:lang w:eastAsia="zh-CN"/>
        </w:rPr>
        <w:t xml:space="preserve"> </w:t>
      </w:r>
      <w:r w:rsidRPr="004136A9">
        <w:rPr>
          <w:rFonts w:ascii="Arial" w:eastAsia="Calibri" w:hAnsi="Arial" w:cs="Arial"/>
          <w:lang w:eastAsia="zh-CN"/>
        </w:rPr>
        <w:t xml:space="preserve">14 grudnia 2012 r. o </w:t>
      </w:r>
      <w:r w:rsidR="00623601" w:rsidRPr="004136A9">
        <w:rPr>
          <w:rFonts w:ascii="Arial" w:eastAsia="Calibri" w:hAnsi="Arial" w:cs="Arial"/>
          <w:lang w:eastAsia="zh-CN"/>
        </w:rPr>
        <w:t>odpadach</w:t>
      </w:r>
      <w:r w:rsidRPr="004136A9">
        <w:rPr>
          <w:rFonts w:ascii="Arial" w:eastAsia="Calibri" w:hAnsi="Arial" w:cs="Arial"/>
          <w:lang w:eastAsia="zh-CN"/>
        </w:rPr>
        <w:t xml:space="preserve"> (Dz. U. z 2022 r., poz. 699 ze zm.)</w:t>
      </w:r>
      <w:r w:rsidR="00623601" w:rsidRPr="004136A9">
        <w:rPr>
          <w:rFonts w:ascii="Arial" w:eastAsia="Calibri" w:hAnsi="Arial" w:cs="Arial"/>
          <w:lang w:eastAsia="zh-CN"/>
        </w:rPr>
        <w:t>,</w:t>
      </w:r>
      <w:r w:rsidR="004922A2">
        <w:rPr>
          <w:rFonts w:ascii="Arial" w:eastAsia="Calibri" w:hAnsi="Arial" w:cs="Arial"/>
          <w:lang w:eastAsia="zh-CN"/>
        </w:rPr>
        <w:t xml:space="preserve"> </w:t>
      </w:r>
      <w:r w:rsidR="009B609D" w:rsidRPr="004136A9">
        <w:rPr>
          <w:rFonts w:ascii="Arial" w:eastAsia="Calibri" w:hAnsi="Arial" w:cs="Arial"/>
          <w:lang w:eastAsia="zh-CN"/>
        </w:rPr>
        <w:t>w</w:t>
      </w:r>
      <w:r w:rsidR="004922A2">
        <w:rPr>
          <w:rFonts w:ascii="Arial" w:eastAsia="Calibri" w:hAnsi="Arial" w:cs="Arial"/>
          <w:lang w:eastAsia="zh-CN"/>
        </w:rPr>
        <w:t> </w:t>
      </w:r>
      <w:r w:rsidR="009B609D" w:rsidRPr="004136A9">
        <w:rPr>
          <w:rFonts w:ascii="Arial" w:eastAsia="Calibri" w:hAnsi="Arial" w:cs="Arial"/>
          <w:lang w:eastAsia="zh-CN"/>
        </w:rPr>
        <w:t xml:space="preserve">dniu 23 listopada 2022 r., pismem znak: OS-I.7222.66.8.2022.AD </w:t>
      </w:r>
      <w:r w:rsidR="009D3285" w:rsidRPr="004136A9">
        <w:rPr>
          <w:rFonts w:ascii="Arial" w:eastAsia="Calibri" w:hAnsi="Arial" w:cs="Arial"/>
          <w:lang w:eastAsia="zh-CN"/>
        </w:rPr>
        <w:t xml:space="preserve">zasięgnięto opinii </w:t>
      </w:r>
      <w:r w:rsidR="001974EB" w:rsidRPr="004136A9">
        <w:rPr>
          <w:rFonts w:ascii="Arial" w:eastAsia="Calibri" w:hAnsi="Arial" w:cs="Arial"/>
          <w:lang w:eastAsia="zh-CN"/>
        </w:rPr>
        <w:t>Burmistrza Kolbuszowej</w:t>
      </w:r>
      <w:r w:rsidR="001974EB">
        <w:rPr>
          <w:rFonts w:ascii="Arial" w:eastAsia="Calibri" w:hAnsi="Arial" w:cs="Arial"/>
          <w:lang w:eastAsia="zh-CN"/>
        </w:rPr>
        <w:t>,</w:t>
      </w:r>
      <w:r w:rsidR="001974EB" w:rsidRPr="004136A9">
        <w:rPr>
          <w:rFonts w:ascii="Arial" w:eastAsia="Calibri" w:hAnsi="Arial" w:cs="Arial"/>
          <w:lang w:eastAsia="zh-CN"/>
        </w:rPr>
        <w:t xml:space="preserve"> </w:t>
      </w:r>
      <w:r w:rsidR="00623601" w:rsidRPr="004136A9">
        <w:rPr>
          <w:rFonts w:ascii="Arial" w:eastAsia="Calibri" w:hAnsi="Arial" w:cs="Arial"/>
          <w:lang w:eastAsia="zh-CN"/>
        </w:rPr>
        <w:t xml:space="preserve">właściwego ze względu </w:t>
      </w:r>
      <w:r w:rsidR="009B609D" w:rsidRPr="004136A9">
        <w:rPr>
          <w:rFonts w:ascii="Arial" w:eastAsia="Calibri" w:hAnsi="Arial" w:cs="Arial"/>
          <w:lang w:eastAsia="zh-CN"/>
        </w:rPr>
        <w:t>n</w:t>
      </w:r>
      <w:r w:rsidR="00623601" w:rsidRPr="004136A9">
        <w:rPr>
          <w:rFonts w:ascii="Arial" w:eastAsia="Calibri" w:hAnsi="Arial" w:cs="Arial"/>
          <w:lang w:eastAsia="zh-CN"/>
        </w:rPr>
        <w:t xml:space="preserve">a </w:t>
      </w:r>
      <w:r w:rsidR="001B7EB0" w:rsidRPr="004136A9">
        <w:rPr>
          <w:rFonts w:ascii="Arial" w:eastAsia="Calibri" w:hAnsi="Arial" w:cs="Arial"/>
          <w:lang w:eastAsia="zh-CN"/>
        </w:rPr>
        <w:t xml:space="preserve">miejsce </w:t>
      </w:r>
      <w:r w:rsidR="00623601" w:rsidRPr="004136A9">
        <w:rPr>
          <w:rFonts w:ascii="Arial" w:eastAsia="Calibri" w:hAnsi="Arial" w:cs="Arial"/>
          <w:lang w:eastAsia="zh-CN"/>
        </w:rPr>
        <w:t>prowadz</w:t>
      </w:r>
      <w:r w:rsidR="009D3285" w:rsidRPr="004136A9">
        <w:rPr>
          <w:rFonts w:ascii="Arial" w:eastAsia="Calibri" w:hAnsi="Arial" w:cs="Arial"/>
          <w:lang w:eastAsia="zh-CN"/>
        </w:rPr>
        <w:t>enia</w:t>
      </w:r>
      <w:r w:rsidR="00623601" w:rsidRPr="004136A9">
        <w:rPr>
          <w:rFonts w:ascii="Arial" w:eastAsia="Calibri" w:hAnsi="Arial" w:cs="Arial"/>
          <w:lang w:eastAsia="zh-CN"/>
        </w:rPr>
        <w:t xml:space="preserve"> działalności. </w:t>
      </w:r>
    </w:p>
    <w:p w14:paraId="709ECC1C" w14:textId="27FFC215" w:rsidR="00BF29EB" w:rsidRPr="004136A9" w:rsidRDefault="0089424C" w:rsidP="006422C1">
      <w:pPr>
        <w:spacing w:line="276" w:lineRule="auto"/>
        <w:ind w:firstLine="709"/>
        <w:jc w:val="both"/>
        <w:rPr>
          <w:rFonts w:ascii="Arial" w:eastAsia="Calibri" w:hAnsi="Arial" w:cs="Arial"/>
          <w:lang w:eastAsia="zh-CN"/>
        </w:rPr>
      </w:pPr>
      <w:r w:rsidRPr="004136A9">
        <w:rPr>
          <w:rFonts w:ascii="Arial" w:eastAsia="Calibri" w:hAnsi="Arial" w:cs="Arial"/>
          <w:lang w:eastAsia="zh-CN"/>
        </w:rPr>
        <w:t xml:space="preserve">Burmistrz Kolbuszowej </w:t>
      </w:r>
      <w:r w:rsidR="00EC1D6A" w:rsidRPr="004136A9">
        <w:rPr>
          <w:rFonts w:ascii="Arial" w:eastAsia="Calibri" w:hAnsi="Arial" w:cs="Arial"/>
          <w:lang w:eastAsia="zh-CN"/>
        </w:rPr>
        <w:t>postanowieniem z dnia 05 grudnia 2022 r., znak: RGOK.6235.6.2022</w:t>
      </w:r>
      <w:r w:rsidR="00EC1D6A">
        <w:rPr>
          <w:rFonts w:ascii="Arial" w:eastAsia="Calibri" w:hAnsi="Arial" w:cs="Arial"/>
          <w:lang w:eastAsia="zh-CN"/>
        </w:rPr>
        <w:t xml:space="preserve">, </w:t>
      </w:r>
      <w:r w:rsidR="00EC1D6A" w:rsidRPr="004136A9">
        <w:rPr>
          <w:rFonts w:ascii="Arial" w:eastAsia="Calibri" w:hAnsi="Arial" w:cs="Arial"/>
          <w:lang w:eastAsia="zh-CN"/>
        </w:rPr>
        <w:t xml:space="preserve">zaopiniował pozytywnie </w:t>
      </w:r>
      <w:r w:rsidRPr="004136A9">
        <w:rPr>
          <w:rFonts w:ascii="Arial" w:eastAsia="Calibri" w:hAnsi="Arial" w:cs="Arial"/>
          <w:lang w:eastAsia="zh-CN"/>
        </w:rPr>
        <w:t>wniosek o zmianę pozwolenia zintegrowanego.</w:t>
      </w:r>
    </w:p>
    <w:p w14:paraId="6470607D" w14:textId="3FB8610B" w:rsidR="0089424C" w:rsidRPr="004136A9" w:rsidRDefault="00831B14" w:rsidP="00641E13">
      <w:pPr>
        <w:spacing w:line="276" w:lineRule="auto"/>
        <w:ind w:firstLine="709"/>
        <w:jc w:val="both"/>
        <w:rPr>
          <w:rFonts w:ascii="Arial" w:hAnsi="Arial" w:cs="Arial"/>
        </w:rPr>
      </w:pPr>
      <w:r>
        <w:rPr>
          <w:rFonts w:ascii="Arial" w:eastAsia="Calibri" w:hAnsi="Arial" w:cs="Arial"/>
          <w:lang w:eastAsia="zh-CN"/>
        </w:rPr>
        <w:t>Ponadto</w:t>
      </w:r>
      <w:r w:rsidR="0089424C" w:rsidRPr="004136A9">
        <w:rPr>
          <w:rFonts w:ascii="Arial" w:eastAsia="Calibri" w:hAnsi="Arial" w:cs="Arial"/>
          <w:lang w:eastAsia="zh-CN"/>
        </w:rPr>
        <w:t xml:space="preserve">, w dniu 14 grudnia 2022 r. </w:t>
      </w:r>
      <w:r w:rsidR="0089424C" w:rsidRPr="004136A9">
        <w:rPr>
          <w:rFonts w:ascii="Arial" w:eastAsia="Calibri" w:hAnsi="Arial" w:cs="Arial"/>
          <w:lang w:eastAsia="en-US" w:bidi="en-US"/>
        </w:rPr>
        <w:t>Wienerberger Ceramika Budowlana</w:t>
      </w:r>
      <w:r w:rsidR="004922A2">
        <w:rPr>
          <w:rFonts w:ascii="Arial" w:eastAsia="Calibri" w:hAnsi="Arial" w:cs="Arial"/>
          <w:lang w:eastAsia="en-US" w:bidi="en-US"/>
        </w:rPr>
        <w:t xml:space="preserve"> </w:t>
      </w:r>
      <w:r w:rsidR="0089424C" w:rsidRPr="004136A9">
        <w:rPr>
          <w:rFonts w:ascii="Arial" w:eastAsia="Calibri" w:hAnsi="Arial" w:cs="Arial"/>
          <w:lang w:eastAsia="en-US" w:bidi="en-US"/>
        </w:rPr>
        <w:t>Sp.</w:t>
      </w:r>
      <w:r w:rsidR="004922A2">
        <w:rPr>
          <w:rFonts w:ascii="Arial" w:eastAsia="Calibri" w:hAnsi="Arial" w:cs="Arial"/>
          <w:lang w:eastAsia="en-US" w:bidi="en-US"/>
        </w:rPr>
        <w:t> </w:t>
      </w:r>
      <w:r w:rsidR="0089424C" w:rsidRPr="004136A9">
        <w:rPr>
          <w:rFonts w:ascii="Arial" w:eastAsia="Calibri" w:hAnsi="Arial" w:cs="Arial"/>
          <w:lang w:eastAsia="en-US" w:bidi="en-US"/>
        </w:rPr>
        <w:t>z</w:t>
      </w:r>
      <w:r w:rsidR="004922A2">
        <w:rPr>
          <w:rFonts w:ascii="Arial" w:eastAsia="Calibri" w:hAnsi="Arial" w:cs="Arial"/>
          <w:lang w:eastAsia="en-US" w:bidi="en-US"/>
        </w:rPr>
        <w:t> </w:t>
      </w:r>
      <w:r w:rsidR="0089424C" w:rsidRPr="004136A9">
        <w:rPr>
          <w:rFonts w:ascii="Arial" w:eastAsia="Calibri" w:hAnsi="Arial" w:cs="Arial"/>
          <w:lang w:eastAsia="en-US" w:bidi="en-US"/>
        </w:rPr>
        <w:t>o.o.,</w:t>
      </w:r>
      <w:r>
        <w:rPr>
          <w:rFonts w:ascii="Arial" w:eastAsia="Calibri" w:hAnsi="Arial" w:cs="Arial"/>
          <w:lang w:eastAsia="en-US" w:bidi="en-US"/>
        </w:rPr>
        <w:t xml:space="preserve"> </w:t>
      </w:r>
      <w:r w:rsidR="0089424C" w:rsidRPr="004136A9">
        <w:rPr>
          <w:rFonts w:ascii="Arial" w:hAnsi="Arial" w:cs="Arial"/>
        </w:rPr>
        <w:t xml:space="preserve">działając przez Pełnomocnika Pana Roberta Musiałczyk, złożyła uzupełnienie do wniosku z dnia </w:t>
      </w:r>
      <w:r w:rsidR="00F11CF2" w:rsidRPr="004136A9">
        <w:rPr>
          <w:rFonts w:ascii="Arial" w:hAnsi="Arial" w:cs="Arial"/>
        </w:rPr>
        <w:t>25 października 2022 r., bez znaku, wnosząc</w:t>
      </w:r>
      <w:r>
        <w:rPr>
          <w:rFonts w:ascii="Arial" w:hAnsi="Arial" w:cs="Arial"/>
        </w:rPr>
        <w:t xml:space="preserve"> </w:t>
      </w:r>
      <w:r w:rsidR="00F11CF2" w:rsidRPr="004136A9">
        <w:rPr>
          <w:rFonts w:ascii="Arial" w:hAnsi="Arial" w:cs="Arial"/>
        </w:rPr>
        <w:t>o jego uwzględnienie w niniejszej decyzji.</w:t>
      </w:r>
      <w:r w:rsidR="000B6257">
        <w:rPr>
          <w:rFonts w:ascii="Arial" w:hAnsi="Arial" w:cs="Arial"/>
        </w:rPr>
        <w:t xml:space="preserve"> Dodatkowo, w dniu 28 grudnia 2022 r. przedłożono informację, iż prowadzący instalację nie wnioskuje o zwrot zabezpieczenia roszczeń w formie gwarancji bankowej, będącej w posiadaniu tutejszego Organu.</w:t>
      </w:r>
    </w:p>
    <w:p w14:paraId="2728B828" w14:textId="5C22D429" w:rsidR="008449F8" w:rsidRPr="004136A9" w:rsidRDefault="008449F8" w:rsidP="00641E13">
      <w:pPr>
        <w:spacing w:line="276" w:lineRule="auto"/>
        <w:ind w:firstLine="709"/>
        <w:jc w:val="both"/>
        <w:rPr>
          <w:rFonts w:ascii="Arial" w:hAnsi="Arial" w:cs="Arial"/>
          <w:bCs/>
        </w:rPr>
      </w:pPr>
      <w:r w:rsidRPr="004136A9">
        <w:rPr>
          <w:rFonts w:ascii="Arial" w:hAnsi="Arial" w:cs="Arial"/>
          <w:bCs/>
        </w:rPr>
        <w:t xml:space="preserve">Rozpatrując całość akt w sprawie ustalono, </w:t>
      </w:r>
      <w:r w:rsidR="006422C1" w:rsidRPr="004136A9">
        <w:rPr>
          <w:rFonts w:ascii="Arial" w:hAnsi="Arial" w:cs="Arial"/>
          <w:bCs/>
        </w:rPr>
        <w:t xml:space="preserve">iż </w:t>
      </w:r>
      <w:r w:rsidR="00CF22AA" w:rsidRPr="004136A9">
        <w:rPr>
          <w:rFonts w:ascii="Arial" w:hAnsi="Arial" w:cs="Arial"/>
          <w:bCs/>
        </w:rPr>
        <w:t>planowane</w:t>
      </w:r>
      <w:r w:rsidR="00D11095" w:rsidRPr="004136A9">
        <w:rPr>
          <w:rFonts w:ascii="Arial" w:hAnsi="Arial" w:cs="Arial"/>
          <w:bCs/>
        </w:rPr>
        <w:t xml:space="preserve"> zmiany </w:t>
      </w:r>
      <w:r w:rsidR="00C07DCC" w:rsidRPr="004136A9">
        <w:rPr>
          <w:rFonts w:ascii="Arial" w:hAnsi="Arial" w:cs="Arial"/>
          <w:bCs/>
        </w:rPr>
        <w:t xml:space="preserve">w stosunku do obowiązującego pozwolenia zintegrowanego </w:t>
      </w:r>
      <w:r w:rsidR="00D11095" w:rsidRPr="004136A9">
        <w:rPr>
          <w:rFonts w:ascii="Arial" w:hAnsi="Arial" w:cs="Arial"/>
          <w:bCs/>
        </w:rPr>
        <w:t>obejmują:</w:t>
      </w:r>
    </w:p>
    <w:p w14:paraId="49E70B60" w14:textId="5D9EDBB9" w:rsidR="00596736" w:rsidRPr="004136A9" w:rsidRDefault="005A0A83" w:rsidP="005A0A83">
      <w:pPr>
        <w:spacing w:line="276" w:lineRule="auto"/>
        <w:jc w:val="both"/>
        <w:rPr>
          <w:rFonts w:ascii="Arial" w:hAnsi="Arial" w:cs="Arial"/>
          <w:bCs/>
        </w:rPr>
      </w:pPr>
      <w:r w:rsidRPr="004136A9">
        <w:rPr>
          <w:rFonts w:ascii="Arial" w:hAnsi="Arial" w:cs="Arial"/>
          <w:bCs/>
        </w:rPr>
        <w:t xml:space="preserve">- </w:t>
      </w:r>
      <w:r w:rsidR="00CD147D" w:rsidRPr="004136A9">
        <w:rPr>
          <w:rFonts w:ascii="Arial" w:hAnsi="Arial" w:cs="Arial"/>
          <w:bCs/>
        </w:rPr>
        <w:t xml:space="preserve">rezygnację z przetwarzania </w:t>
      </w:r>
      <w:r w:rsidR="008D36F1" w:rsidRPr="004136A9">
        <w:rPr>
          <w:rFonts w:ascii="Arial" w:hAnsi="Arial" w:cs="Arial"/>
          <w:bCs/>
        </w:rPr>
        <w:t>w procesie R3 odpadów o kodach: 03 03 05 – szlamy</w:t>
      </w:r>
      <w:r w:rsidR="004922A2">
        <w:rPr>
          <w:rFonts w:ascii="Arial" w:hAnsi="Arial" w:cs="Arial"/>
          <w:bCs/>
        </w:rPr>
        <w:t xml:space="preserve"> </w:t>
      </w:r>
      <w:r w:rsidR="008D36F1" w:rsidRPr="004136A9">
        <w:rPr>
          <w:rFonts w:ascii="Arial" w:hAnsi="Arial" w:cs="Arial"/>
          <w:bCs/>
        </w:rPr>
        <w:t>z</w:t>
      </w:r>
      <w:r w:rsidR="004922A2">
        <w:rPr>
          <w:rFonts w:ascii="Arial" w:hAnsi="Arial" w:cs="Arial"/>
          <w:bCs/>
        </w:rPr>
        <w:t> </w:t>
      </w:r>
      <w:r w:rsidR="008D36F1" w:rsidRPr="004136A9">
        <w:rPr>
          <w:rFonts w:ascii="Arial" w:hAnsi="Arial" w:cs="Arial"/>
          <w:bCs/>
        </w:rPr>
        <w:t xml:space="preserve">odbarwiania makulatury, 03 03 07 - mechanicznie oddzielane odrzuty z przeróbki makulatury i tektury i 03 03 10 - odpady z włókna, szlamów z włókna wypełniaczy powłok pochodzących z mechanicznej separacji, wykorzystywanych dotychczas jako dodatek </w:t>
      </w:r>
      <w:r w:rsidR="00CD147D" w:rsidRPr="004136A9">
        <w:rPr>
          <w:rFonts w:ascii="Arial" w:hAnsi="Arial" w:cs="Arial"/>
          <w:bCs/>
        </w:rPr>
        <w:t>w procesie produkcji wyrobów ceramicznych</w:t>
      </w:r>
      <w:r w:rsidR="008D36F1" w:rsidRPr="004136A9">
        <w:rPr>
          <w:rFonts w:ascii="Arial" w:hAnsi="Arial" w:cs="Arial"/>
          <w:bCs/>
        </w:rPr>
        <w:t>,</w:t>
      </w:r>
    </w:p>
    <w:p w14:paraId="0A7E16F4" w14:textId="2B5615A7" w:rsidR="00596736" w:rsidRPr="004136A9" w:rsidRDefault="005A0A83" w:rsidP="005A0A83">
      <w:pPr>
        <w:spacing w:line="276" w:lineRule="auto"/>
        <w:jc w:val="both"/>
        <w:rPr>
          <w:rFonts w:ascii="Arial" w:hAnsi="Arial" w:cs="Arial"/>
          <w:bCs/>
        </w:rPr>
      </w:pPr>
      <w:r w:rsidRPr="004136A9">
        <w:rPr>
          <w:rFonts w:ascii="Arial" w:hAnsi="Arial" w:cs="Arial"/>
          <w:bCs/>
        </w:rPr>
        <w:t xml:space="preserve">- </w:t>
      </w:r>
      <w:r w:rsidR="008D36F1" w:rsidRPr="004136A9">
        <w:rPr>
          <w:rFonts w:ascii="Arial" w:hAnsi="Arial" w:cs="Arial"/>
          <w:bCs/>
        </w:rPr>
        <w:t>rezygnację z przetwarzania w procesie R5 odpadów o kodach: 1</w:t>
      </w:r>
      <w:r w:rsidR="00596736" w:rsidRPr="004136A9">
        <w:rPr>
          <w:rFonts w:ascii="Arial" w:hAnsi="Arial" w:cs="Arial"/>
          <w:bCs/>
        </w:rPr>
        <w:t>0</w:t>
      </w:r>
      <w:r w:rsidR="008D36F1" w:rsidRPr="004136A9">
        <w:rPr>
          <w:rFonts w:ascii="Arial" w:hAnsi="Arial" w:cs="Arial"/>
          <w:bCs/>
        </w:rPr>
        <w:t> </w:t>
      </w:r>
      <w:r w:rsidR="00596736" w:rsidRPr="004136A9">
        <w:rPr>
          <w:rFonts w:ascii="Arial" w:hAnsi="Arial" w:cs="Arial"/>
          <w:bCs/>
        </w:rPr>
        <w:t>11</w:t>
      </w:r>
      <w:r w:rsidR="008D36F1" w:rsidRPr="004136A9">
        <w:rPr>
          <w:rFonts w:ascii="Arial" w:hAnsi="Arial" w:cs="Arial"/>
          <w:bCs/>
        </w:rPr>
        <w:t> </w:t>
      </w:r>
      <w:r w:rsidR="00596736" w:rsidRPr="004136A9">
        <w:rPr>
          <w:rFonts w:ascii="Arial" w:hAnsi="Arial" w:cs="Arial"/>
          <w:bCs/>
        </w:rPr>
        <w:t>99 - inne niewymienione odpady (wełna mineralna)</w:t>
      </w:r>
      <w:r w:rsidR="008D36F1" w:rsidRPr="004136A9">
        <w:rPr>
          <w:rFonts w:ascii="Arial" w:hAnsi="Arial" w:cs="Arial"/>
          <w:bCs/>
        </w:rPr>
        <w:t>,</w:t>
      </w:r>
      <w:r w:rsidR="00596736" w:rsidRPr="004136A9">
        <w:rPr>
          <w:rFonts w:ascii="Arial" w:hAnsi="Arial" w:cs="Arial"/>
          <w:bCs/>
        </w:rPr>
        <w:t xml:space="preserve"> 10</w:t>
      </w:r>
      <w:r w:rsidR="008D36F1" w:rsidRPr="004136A9">
        <w:rPr>
          <w:rFonts w:ascii="Arial" w:hAnsi="Arial" w:cs="Arial"/>
          <w:bCs/>
        </w:rPr>
        <w:t> </w:t>
      </w:r>
      <w:r w:rsidR="00596736" w:rsidRPr="004136A9">
        <w:rPr>
          <w:rFonts w:ascii="Arial" w:hAnsi="Arial" w:cs="Arial"/>
          <w:bCs/>
        </w:rPr>
        <w:t>12</w:t>
      </w:r>
      <w:r w:rsidR="008D36F1" w:rsidRPr="004136A9">
        <w:rPr>
          <w:rFonts w:ascii="Arial" w:hAnsi="Arial" w:cs="Arial"/>
          <w:bCs/>
        </w:rPr>
        <w:t> </w:t>
      </w:r>
      <w:r w:rsidR="00596736" w:rsidRPr="004136A9">
        <w:rPr>
          <w:rFonts w:ascii="Arial" w:hAnsi="Arial" w:cs="Arial"/>
          <w:bCs/>
        </w:rPr>
        <w:t>99</w:t>
      </w:r>
      <w:r w:rsidR="00DC1F8A">
        <w:rPr>
          <w:rFonts w:ascii="Arial" w:hAnsi="Arial" w:cs="Arial"/>
          <w:bCs/>
        </w:rPr>
        <w:t xml:space="preserve"> </w:t>
      </w:r>
      <w:r w:rsidR="00596736" w:rsidRPr="004136A9">
        <w:rPr>
          <w:rFonts w:ascii="Arial" w:hAnsi="Arial" w:cs="Arial"/>
          <w:bCs/>
        </w:rPr>
        <w:t>- inne niewymienione odpady (wełna mineralna)</w:t>
      </w:r>
      <w:r w:rsidR="008D36F1" w:rsidRPr="004136A9">
        <w:rPr>
          <w:rFonts w:ascii="Arial" w:hAnsi="Arial" w:cs="Arial"/>
          <w:bCs/>
        </w:rPr>
        <w:t xml:space="preserve"> i</w:t>
      </w:r>
      <w:r w:rsidR="00596736" w:rsidRPr="004136A9">
        <w:rPr>
          <w:rFonts w:ascii="Arial" w:hAnsi="Arial" w:cs="Arial"/>
          <w:bCs/>
        </w:rPr>
        <w:t xml:space="preserve"> 19</w:t>
      </w:r>
      <w:r w:rsidR="008D36F1" w:rsidRPr="004136A9">
        <w:rPr>
          <w:rFonts w:ascii="Arial" w:hAnsi="Arial" w:cs="Arial"/>
          <w:bCs/>
        </w:rPr>
        <w:t> </w:t>
      </w:r>
      <w:r w:rsidR="00596736" w:rsidRPr="004136A9">
        <w:rPr>
          <w:rFonts w:ascii="Arial" w:hAnsi="Arial" w:cs="Arial"/>
          <w:bCs/>
        </w:rPr>
        <w:t>09</w:t>
      </w:r>
      <w:r w:rsidR="008D36F1" w:rsidRPr="004136A9">
        <w:rPr>
          <w:rFonts w:ascii="Arial" w:hAnsi="Arial" w:cs="Arial"/>
          <w:bCs/>
        </w:rPr>
        <w:t> </w:t>
      </w:r>
      <w:r w:rsidR="00596736" w:rsidRPr="004136A9">
        <w:rPr>
          <w:rFonts w:ascii="Arial" w:hAnsi="Arial" w:cs="Arial"/>
          <w:bCs/>
        </w:rPr>
        <w:t>02 – osady z klarowania wody)</w:t>
      </w:r>
      <w:r w:rsidR="008D36F1" w:rsidRPr="004136A9">
        <w:rPr>
          <w:rFonts w:ascii="Arial" w:hAnsi="Arial" w:cs="Arial"/>
          <w:bCs/>
        </w:rPr>
        <w:t xml:space="preserve">, </w:t>
      </w:r>
    </w:p>
    <w:p w14:paraId="08E4CF3B" w14:textId="2029EE64" w:rsidR="00596736" w:rsidRPr="004136A9" w:rsidRDefault="005A0A83" w:rsidP="005A0A83">
      <w:pPr>
        <w:spacing w:line="276" w:lineRule="auto"/>
        <w:jc w:val="both"/>
        <w:rPr>
          <w:rFonts w:ascii="Arial" w:hAnsi="Arial" w:cs="Arial"/>
          <w:bCs/>
        </w:rPr>
      </w:pPr>
      <w:r w:rsidRPr="004136A9">
        <w:rPr>
          <w:rFonts w:ascii="Arial" w:hAnsi="Arial" w:cs="Arial"/>
          <w:bCs/>
        </w:rPr>
        <w:t xml:space="preserve">- </w:t>
      </w:r>
      <w:r w:rsidR="001969F1" w:rsidRPr="004136A9">
        <w:rPr>
          <w:rFonts w:ascii="Arial" w:hAnsi="Arial" w:cs="Arial"/>
          <w:bCs/>
        </w:rPr>
        <w:t xml:space="preserve">wprowadzenie możliwości stosowania w </w:t>
      </w:r>
      <w:r w:rsidR="00756F78" w:rsidRPr="004136A9">
        <w:rPr>
          <w:rFonts w:ascii="Arial" w:hAnsi="Arial" w:cs="Arial"/>
          <w:bCs/>
        </w:rPr>
        <w:t xml:space="preserve">procesie </w:t>
      </w:r>
      <w:r w:rsidR="001969F1" w:rsidRPr="004136A9">
        <w:rPr>
          <w:rFonts w:ascii="Arial" w:hAnsi="Arial" w:cs="Arial"/>
          <w:bCs/>
        </w:rPr>
        <w:t xml:space="preserve">produkcji </w:t>
      </w:r>
      <w:r w:rsidR="00596736" w:rsidRPr="004136A9">
        <w:rPr>
          <w:rFonts w:ascii="Arial" w:hAnsi="Arial" w:cs="Arial"/>
          <w:bCs/>
        </w:rPr>
        <w:t xml:space="preserve">trocin </w:t>
      </w:r>
      <w:r w:rsidR="00756F78" w:rsidRPr="004136A9">
        <w:rPr>
          <w:rFonts w:ascii="Arial" w:hAnsi="Arial" w:cs="Arial"/>
          <w:bCs/>
        </w:rPr>
        <w:t>oraz rezygnację</w:t>
      </w:r>
      <w:r w:rsidR="004922A2">
        <w:rPr>
          <w:rFonts w:ascii="Arial" w:hAnsi="Arial" w:cs="Arial"/>
          <w:bCs/>
        </w:rPr>
        <w:t xml:space="preserve"> </w:t>
      </w:r>
      <w:r w:rsidR="00756F78" w:rsidRPr="004136A9">
        <w:rPr>
          <w:rFonts w:ascii="Arial" w:hAnsi="Arial" w:cs="Arial"/>
          <w:bCs/>
        </w:rPr>
        <w:t>ze</w:t>
      </w:r>
      <w:r w:rsidR="004922A2">
        <w:rPr>
          <w:rFonts w:ascii="Arial" w:hAnsi="Arial" w:cs="Arial"/>
          <w:bCs/>
        </w:rPr>
        <w:t> </w:t>
      </w:r>
      <w:r w:rsidR="00756F78" w:rsidRPr="004136A9">
        <w:rPr>
          <w:rFonts w:ascii="Arial" w:hAnsi="Arial" w:cs="Arial"/>
          <w:bCs/>
        </w:rPr>
        <w:t>stosowania pyłu węglowego,</w:t>
      </w:r>
    </w:p>
    <w:p w14:paraId="5CF911E8" w14:textId="59688F67" w:rsidR="00596736" w:rsidRPr="004136A9" w:rsidRDefault="005A0A83" w:rsidP="00756F78">
      <w:pPr>
        <w:spacing w:line="276" w:lineRule="auto"/>
        <w:jc w:val="both"/>
        <w:rPr>
          <w:rFonts w:ascii="Arial" w:hAnsi="Arial" w:cs="Arial"/>
          <w:bCs/>
        </w:rPr>
      </w:pPr>
      <w:r w:rsidRPr="004136A9">
        <w:rPr>
          <w:rFonts w:ascii="Arial" w:hAnsi="Arial" w:cs="Arial"/>
          <w:bCs/>
        </w:rPr>
        <w:t xml:space="preserve">- </w:t>
      </w:r>
      <w:r w:rsidR="00756F78" w:rsidRPr="004136A9">
        <w:rPr>
          <w:rFonts w:ascii="Arial" w:hAnsi="Arial" w:cs="Arial"/>
          <w:bCs/>
        </w:rPr>
        <w:t xml:space="preserve">wprowadzenie możliwości wykorzystania w procesie produkcji </w:t>
      </w:r>
      <w:r w:rsidR="00596736" w:rsidRPr="004136A9">
        <w:rPr>
          <w:rFonts w:ascii="Arial" w:hAnsi="Arial" w:cs="Arial"/>
          <w:bCs/>
        </w:rPr>
        <w:t>żużli, popiołów paleniskowych i pyłów, jako produktu ubocznego, w przypadku niewykorzystywania</w:t>
      </w:r>
      <w:r w:rsidR="004922A2">
        <w:rPr>
          <w:rFonts w:ascii="Arial" w:hAnsi="Arial" w:cs="Arial"/>
          <w:bCs/>
        </w:rPr>
        <w:t xml:space="preserve"> </w:t>
      </w:r>
      <w:r w:rsidR="0029781C" w:rsidRPr="004136A9">
        <w:rPr>
          <w:rFonts w:ascii="Arial" w:hAnsi="Arial" w:cs="Arial"/>
          <w:bCs/>
        </w:rPr>
        <w:t>podczas</w:t>
      </w:r>
      <w:r w:rsidR="00596736" w:rsidRPr="004136A9">
        <w:rPr>
          <w:rFonts w:ascii="Arial" w:hAnsi="Arial" w:cs="Arial"/>
          <w:bCs/>
        </w:rPr>
        <w:t xml:space="preserve"> produkcji odpadów </w:t>
      </w:r>
      <w:r w:rsidR="00756F78" w:rsidRPr="004136A9">
        <w:rPr>
          <w:rFonts w:ascii="Arial" w:hAnsi="Arial" w:cs="Arial"/>
          <w:bCs/>
        </w:rPr>
        <w:t xml:space="preserve">o kodach: </w:t>
      </w:r>
      <w:r w:rsidR="00596736" w:rsidRPr="004136A9">
        <w:rPr>
          <w:rFonts w:ascii="Arial" w:hAnsi="Arial" w:cs="Arial"/>
          <w:bCs/>
        </w:rPr>
        <w:t>10</w:t>
      </w:r>
      <w:r w:rsidR="00756F78" w:rsidRPr="004136A9">
        <w:rPr>
          <w:rFonts w:ascii="Arial" w:hAnsi="Arial" w:cs="Arial"/>
          <w:bCs/>
        </w:rPr>
        <w:t> </w:t>
      </w:r>
      <w:r w:rsidR="00596736" w:rsidRPr="004136A9">
        <w:rPr>
          <w:rFonts w:ascii="Arial" w:hAnsi="Arial" w:cs="Arial"/>
          <w:bCs/>
        </w:rPr>
        <w:t>01</w:t>
      </w:r>
      <w:r w:rsidR="00756F78" w:rsidRPr="004136A9">
        <w:rPr>
          <w:rFonts w:ascii="Arial" w:hAnsi="Arial" w:cs="Arial"/>
          <w:bCs/>
        </w:rPr>
        <w:t> </w:t>
      </w:r>
      <w:r w:rsidR="00596736" w:rsidRPr="004136A9">
        <w:rPr>
          <w:rFonts w:ascii="Arial" w:hAnsi="Arial" w:cs="Arial"/>
          <w:bCs/>
        </w:rPr>
        <w:t>01</w:t>
      </w:r>
      <w:r w:rsidR="00756F78" w:rsidRPr="004136A9">
        <w:rPr>
          <w:rFonts w:ascii="Arial" w:hAnsi="Arial" w:cs="Arial"/>
          <w:bCs/>
        </w:rPr>
        <w:t xml:space="preserve"> i</w:t>
      </w:r>
      <w:r w:rsidR="00596736" w:rsidRPr="004136A9">
        <w:rPr>
          <w:rFonts w:ascii="Arial" w:hAnsi="Arial" w:cs="Arial"/>
          <w:bCs/>
        </w:rPr>
        <w:t xml:space="preserve"> 10</w:t>
      </w:r>
      <w:r w:rsidR="00756F78" w:rsidRPr="004136A9">
        <w:rPr>
          <w:rFonts w:ascii="Arial" w:hAnsi="Arial" w:cs="Arial"/>
          <w:bCs/>
        </w:rPr>
        <w:t> </w:t>
      </w:r>
      <w:r w:rsidR="00596736" w:rsidRPr="004136A9">
        <w:rPr>
          <w:rFonts w:ascii="Arial" w:hAnsi="Arial" w:cs="Arial"/>
          <w:bCs/>
        </w:rPr>
        <w:t>01</w:t>
      </w:r>
      <w:r w:rsidR="00756F78" w:rsidRPr="004136A9">
        <w:rPr>
          <w:rFonts w:ascii="Arial" w:hAnsi="Arial" w:cs="Arial"/>
          <w:bCs/>
        </w:rPr>
        <w:t> </w:t>
      </w:r>
      <w:r w:rsidR="00596736" w:rsidRPr="004136A9">
        <w:rPr>
          <w:rFonts w:ascii="Arial" w:hAnsi="Arial" w:cs="Arial"/>
          <w:bCs/>
        </w:rPr>
        <w:t>80</w:t>
      </w:r>
      <w:r w:rsidR="00756F78" w:rsidRPr="004136A9">
        <w:rPr>
          <w:rFonts w:ascii="Arial" w:hAnsi="Arial" w:cs="Arial"/>
          <w:bCs/>
        </w:rPr>
        <w:t>,</w:t>
      </w:r>
    </w:p>
    <w:p w14:paraId="3F2AF3A9" w14:textId="4DEA79B1" w:rsidR="0029781C" w:rsidRPr="004136A9" w:rsidRDefault="005A0A83" w:rsidP="005A0A83">
      <w:pPr>
        <w:spacing w:line="276" w:lineRule="auto"/>
        <w:jc w:val="both"/>
        <w:rPr>
          <w:rFonts w:ascii="Arial" w:hAnsi="Arial" w:cs="Arial"/>
          <w:bCs/>
        </w:rPr>
      </w:pPr>
      <w:r w:rsidRPr="004136A9">
        <w:rPr>
          <w:rFonts w:ascii="Arial" w:hAnsi="Arial" w:cs="Arial"/>
          <w:bCs/>
        </w:rPr>
        <w:t xml:space="preserve">- </w:t>
      </w:r>
      <w:r w:rsidR="0029781C" w:rsidRPr="004136A9">
        <w:rPr>
          <w:rFonts w:ascii="Arial" w:hAnsi="Arial" w:cs="Arial"/>
          <w:bCs/>
        </w:rPr>
        <w:t>rezygnację z dotychczasowego monitorowania zużycia energii cieplnej dla potrzeb instalacji,</w:t>
      </w:r>
    </w:p>
    <w:p w14:paraId="38237E32" w14:textId="0A81D39F" w:rsidR="00596736" w:rsidRPr="004136A9" w:rsidRDefault="005A0A83" w:rsidP="005A0A83">
      <w:pPr>
        <w:spacing w:line="276" w:lineRule="auto"/>
        <w:jc w:val="both"/>
        <w:rPr>
          <w:rFonts w:ascii="Arial" w:hAnsi="Arial" w:cs="Arial"/>
          <w:bCs/>
        </w:rPr>
      </w:pPr>
      <w:r w:rsidRPr="004136A9">
        <w:rPr>
          <w:rFonts w:ascii="Arial" w:hAnsi="Arial" w:cs="Arial"/>
          <w:bCs/>
        </w:rPr>
        <w:t xml:space="preserve">- </w:t>
      </w:r>
      <w:r w:rsidR="00FF3599" w:rsidRPr="004136A9">
        <w:rPr>
          <w:rFonts w:ascii="Arial" w:hAnsi="Arial" w:cs="Arial"/>
          <w:bCs/>
        </w:rPr>
        <w:t xml:space="preserve">usunięcie z </w:t>
      </w:r>
      <w:r w:rsidR="00596736" w:rsidRPr="004136A9">
        <w:rPr>
          <w:rFonts w:ascii="Arial" w:hAnsi="Arial" w:cs="Arial"/>
          <w:bCs/>
        </w:rPr>
        <w:t>części dotyczącej wytwarzania odpadów, odpadów o kod</w:t>
      </w:r>
      <w:r w:rsidR="00E85C63">
        <w:rPr>
          <w:rFonts w:ascii="Arial" w:hAnsi="Arial" w:cs="Arial"/>
          <w:bCs/>
        </w:rPr>
        <w:t>ach:</w:t>
      </w:r>
      <w:r w:rsidR="00596736" w:rsidRPr="004136A9">
        <w:rPr>
          <w:rFonts w:ascii="Arial" w:hAnsi="Arial" w:cs="Arial"/>
          <w:bCs/>
        </w:rPr>
        <w:t xml:space="preserve"> 16</w:t>
      </w:r>
      <w:r w:rsidR="00FF3599" w:rsidRPr="004136A9">
        <w:rPr>
          <w:rFonts w:ascii="Arial" w:hAnsi="Arial" w:cs="Arial"/>
          <w:bCs/>
        </w:rPr>
        <w:t> </w:t>
      </w:r>
      <w:r w:rsidR="00596736" w:rsidRPr="004136A9">
        <w:rPr>
          <w:rFonts w:ascii="Arial" w:hAnsi="Arial" w:cs="Arial"/>
          <w:bCs/>
        </w:rPr>
        <w:t>06</w:t>
      </w:r>
      <w:r w:rsidR="00FF3599" w:rsidRPr="004136A9">
        <w:rPr>
          <w:rFonts w:ascii="Arial" w:hAnsi="Arial" w:cs="Arial"/>
          <w:bCs/>
        </w:rPr>
        <w:t> </w:t>
      </w:r>
      <w:r w:rsidR="00596736" w:rsidRPr="004136A9">
        <w:rPr>
          <w:rFonts w:ascii="Arial" w:hAnsi="Arial" w:cs="Arial"/>
          <w:bCs/>
        </w:rPr>
        <w:t>01* - baterie i akumulatory ołowiowe; 16</w:t>
      </w:r>
      <w:r w:rsidR="00FF3599" w:rsidRPr="004136A9">
        <w:rPr>
          <w:rFonts w:ascii="Arial" w:hAnsi="Arial" w:cs="Arial"/>
          <w:bCs/>
        </w:rPr>
        <w:t> </w:t>
      </w:r>
      <w:r w:rsidR="00596736" w:rsidRPr="004136A9">
        <w:rPr>
          <w:rFonts w:ascii="Arial" w:hAnsi="Arial" w:cs="Arial"/>
          <w:bCs/>
        </w:rPr>
        <w:t>06</w:t>
      </w:r>
      <w:r w:rsidR="00FF3599" w:rsidRPr="004136A9">
        <w:rPr>
          <w:rFonts w:ascii="Arial" w:hAnsi="Arial" w:cs="Arial"/>
          <w:bCs/>
        </w:rPr>
        <w:t> </w:t>
      </w:r>
      <w:r w:rsidR="00596736" w:rsidRPr="004136A9">
        <w:rPr>
          <w:rFonts w:ascii="Arial" w:hAnsi="Arial" w:cs="Arial"/>
          <w:bCs/>
        </w:rPr>
        <w:t>02* - baterie i akumulatory niklowo-kadmowe</w:t>
      </w:r>
      <w:r w:rsidR="004922A2">
        <w:rPr>
          <w:rFonts w:ascii="Arial" w:hAnsi="Arial" w:cs="Arial"/>
          <w:bCs/>
        </w:rPr>
        <w:t xml:space="preserve"> </w:t>
      </w:r>
      <w:r w:rsidR="00FF3599" w:rsidRPr="004136A9">
        <w:rPr>
          <w:rFonts w:ascii="Arial" w:hAnsi="Arial" w:cs="Arial"/>
          <w:bCs/>
        </w:rPr>
        <w:t>i</w:t>
      </w:r>
      <w:r w:rsidR="004922A2">
        <w:rPr>
          <w:rFonts w:ascii="Arial" w:hAnsi="Arial" w:cs="Arial"/>
          <w:bCs/>
        </w:rPr>
        <w:t> </w:t>
      </w:r>
      <w:r w:rsidR="00596736" w:rsidRPr="004136A9">
        <w:rPr>
          <w:rFonts w:ascii="Arial" w:hAnsi="Arial" w:cs="Arial"/>
          <w:bCs/>
        </w:rPr>
        <w:t>08</w:t>
      </w:r>
      <w:r w:rsidR="00FF3599" w:rsidRPr="004136A9">
        <w:rPr>
          <w:rFonts w:ascii="Arial" w:hAnsi="Arial" w:cs="Arial"/>
          <w:bCs/>
        </w:rPr>
        <w:t> </w:t>
      </w:r>
      <w:r w:rsidR="00596736" w:rsidRPr="004136A9">
        <w:rPr>
          <w:rFonts w:ascii="Arial" w:hAnsi="Arial" w:cs="Arial"/>
          <w:bCs/>
        </w:rPr>
        <w:t>03</w:t>
      </w:r>
      <w:r w:rsidR="00FF3599" w:rsidRPr="004136A9">
        <w:rPr>
          <w:rFonts w:ascii="Arial" w:hAnsi="Arial" w:cs="Arial"/>
          <w:bCs/>
        </w:rPr>
        <w:t> </w:t>
      </w:r>
      <w:r w:rsidR="00596736" w:rsidRPr="004136A9">
        <w:rPr>
          <w:rFonts w:ascii="Arial" w:hAnsi="Arial" w:cs="Arial"/>
          <w:bCs/>
        </w:rPr>
        <w:t>18 - odpadowy toner drukarski inny niż wymieniony w 08</w:t>
      </w:r>
      <w:r w:rsidR="00FF3599" w:rsidRPr="004136A9">
        <w:rPr>
          <w:rFonts w:ascii="Arial" w:hAnsi="Arial" w:cs="Arial"/>
          <w:bCs/>
        </w:rPr>
        <w:t> </w:t>
      </w:r>
      <w:r w:rsidR="00596736" w:rsidRPr="004136A9">
        <w:rPr>
          <w:rFonts w:ascii="Arial" w:hAnsi="Arial" w:cs="Arial"/>
          <w:bCs/>
        </w:rPr>
        <w:t>03</w:t>
      </w:r>
      <w:r w:rsidR="00FF3599" w:rsidRPr="004136A9">
        <w:rPr>
          <w:rFonts w:ascii="Arial" w:hAnsi="Arial" w:cs="Arial"/>
          <w:bCs/>
        </w:rPr>
        <w:t> </w:t>
      </w:r>
      <w:r w:rsidR="00596736" w:rsidRPr="004136A9">
        <w:rPr>
          <w:rFonts w:ascii="Arial" w:hAnsi="Arial" w:cs="Arial"/>
          <w:bCs/>
        </w:rPr>
        <w:t>17</w:t>
      </w:r>
      <w:r w:rsidR="00FF3599" w:rsidRPr="004136A9">
        <w:rPr>
          <w:rFonts w:ascii="Arial" w:hAnsi="Arial" w:cs="Arial"/>
          <w:bCs/>
        </w:rPr>
        <w:t>,</w:t>
      </w:r>
    </w:p>
    <w:p w14:paraId="2505ABFC" w14:textId="0BAFECD3" w:rsidR="00FF3599" w:rsidRPr="004136A9" w:rsidRDefault="00FF3599" w:rsidP="005A0A83">
      <w:pPr>
        <w:spacing w:line="276" w:lineRule="auto"/>
        <w:jc w:val="both"/>
        <w:rPr>
          <w:rFonts w:ascii="Arial" w:hAnsi="Arial" w:cs="Arial"/>
          <w:bCs/>
        </w:rPr>
      </w:pPr>
      <w:r w:rsidRPr="004136A9">
        <w:rPr>
          <w:rFonts w:ascii="Arial" w:hAnsi="Arial" w:cs="Arial"/>
          <w:bCs/>
        </w:rPr>
        <w:t xml:space="preserve">- zwiększenie ilości wytwarzanych odpadów o kodach: </w:t>
      </w:r>
      <w:r w:rsidR="00676980" w:rsidRPr="004136A9">
        <w:rPr>
          <w:rFonts w:ascii="Arial" w:hAnsi="Arial" w:cs="Arial"/>
          <w:bCs/>
        </w:rPr>
        <w:t>15 01 01 – opakowania</w:t>
      </w:r>
      <w:r w:rsidR="004922A2">
        <w:rPr>
          <w:rFonts w:ascii="Arial" w:hAnsi="Arial" w:cs="Arial"/>
          <w:bCs/>
        </w:rPr>
        <w:t xml:space="preserve"> </w:t>
      </w:r>
      <w:r w:rsidR="00676980" w:rsidRPr="004136A9">
        <w:rPr>
          <w:rFonts w:ascii="Arial" w:hAnsi="Arial" w:cs="Arial"/>
          <w:bCs/>
        </w:rPr>
        <w:t>z</w:t>
      </w:r>
      <w:r w:rsidR="004922A2">
        <w:rPr>
          <w:rFonts w:ascii="Arial" w:hAnsi="Arial" w:cs="Arial"/>
          <w:bCs/>
        </w:rPr>
        <w:t> </w:t>
      </w:r>
      <w:r w:rsidR="00676980" w:rsidRPr="004136A9">
        <w:rPr>
          <w:rFonts w:ascii="Arial" w:hAnsi="Arial" w:cs="Arial"/>
          <w:bCs/>
        </w:rPr>
        <w:t xml:space="preserve">papieru i tektury, ex 03 01 05 – trociny, wióry, ścinki, drewno (niezawierające forniru), </w:t>
      </w:r>
    </w:p>
    <w:p w14:paraId="021B4C1A" w14:textId="34C63DD5" w:rsidR="00676980" w:rsidRPr="004136A9" w:rsidRDefault="00676980" w:rsidP="005A0A83">
      <w:pPr>
        <w:spacing w:line="276" w:lineRule="auto"/>
        <w:jc w:val="both"/>
        <w:rPr>
          <w:rFonts w:ascii="Arial" w:hAnsi="Arial" w:cs="Arial"/>
          <w:bCs/>
        </w:rPr>
      </w:pPr>
      <w:r w:rsidRPr="004136A9">
        <w:rPr>
          <w:rFonts w:ascii="Arial" w:hAnsi="Arial" w:cs="Arial"/>
          <w:bCs/>
        </w:rPr>
        <w:t>- zwiększenie ilości przetwarzanych poza instalacją odpadów o kodzie 10 12 08 – wybrakowane wyroby ceramiczne, cegły, kafle i ceramika budowlana (po przeróbce termicznej)</w:t>
      </w:r>
      <w:r w:rsidR="00560935" w:rsidRPr="004136A9">
        <w:rPr>
          <w:rFonts w:ascii="Arial" w:hAnsi="Arial" w:cs="Arial"/>
          <w:bCs/>
        </w:rPr>
        <w:t>,</w:t>
      </w:r>
    </w:p>
    <w:p w14:paraId="2B582F38" w14:textId="3ADB87E3" w:rsidR="00560935" w:rsidRPr="004136A9" w:rsidRDefault="00560935" w:rsidP="005A0A83">
      <w:pPr>
        <w:spacing w:line="276" w:lineRule="auto"/>
        <w:jc w:val="both"/>
        <w:rPr>
          <w:rFonts w:ascii="Arial" w:hAnsi="Arial" w:cs="Arial"/>
          <w:bCs/>
        </w:rPr>
      </w:pPr>
      <w:r w:rsidRPr="004136A9">
        <w:rPr>
          <w:rFonts w:ascii="Arial" w:hAnsi="Arial" w:cs="Arial"/>
          <w:bCs/>
        </w:rPr>
        <w:lastRenderedPageBreak/>
        <w:t>- zakwalifikowanie odpadu o kodzie 10 12 08 jako odpad obojętny, na podstawie przedłożonych analiz,</w:t>
      </w:r>
    </w:p>
    <w:p w14:paraId="12F8ED21" w14:textId="4BDBD9AF" w:rsidR="00560935" w:rsidRPr="004136A9" w:rsidRDefault="00560935" w:rsidP="005A0A83">
      <w:pPr>
        <w:spacing w:line="276" w:lineRule="auto"/>
        <w:jc w:val="both"/>
        <w:rPr>
          <w:rFonts w:ascii="Arial" w:hAnsi="Arial" w:cs="Arial"/>
          <w:bCs/>
        </w:rPr>
      </w:pPr>
      <w:r w:rsidRPr="004136A9">
        <w:rPr>
          <w:rFonts w:ascii="Arial" w:hAnsi="Arial" w:cs="Arial"/>
          <w:bCs/>
        </w:rPr>
        <w:t>- zmniejszenie powierzchni przeznaczonej pod magazynowanie odpadów o kodach: 10 01 01 - żużle, popioły paleniskowe i pyły z kotłów (z wyłączeniem pyłów z kotłów wymienionych w 10 01 04) i 10 01 80 – mieszanki popiołowo-żużlowe z mokrego odprowadzania odpadów paleniskowych.</w:t>
      </w:r>
    </w:p>
    <w:p w14:paraId="41672255" w14:textId="45D46D63" w:rsidR="00740AC2" w:rsidRDefault="00740AC2" w:rsidP="00740AC2">
      <w:pPr>
        <w:widowControl w:val="0"/>
        <w:autoSpaceDE w:val="0"/>
        <w:autoSpaceDN w:val="0"/>
        <w:adjustRightInd w:val="0"/>
        <w:spacing w:line="276" w:lineRule="auto"/>
        <w:ind w:firstLine="709"/>
        <w:jc w:val="both"/>
        <w:textAlignment w:val="baseline"/>
        <w:rPr>
          <w:rFonts w:ascii="Arial" w:hAnsi="Arial" w:cs="Arial"/>
        </w:rPr>
      </w:pPr>
      <w:r w:rsidRPr="004136A9">
        <w:rPr>
          <w:rFonts w:ascii="Arial" w:hAnsi="Arial" w:cs="Arial"/>
        </w:rPr>
        <w:t>Na wniosek Spółki</w:t>
      </w:r>
      <w:r w:rsidR="00C07DCC" w:rsidRPr="004136A9">
        <w:rPr>
          <w:rFonts w:ascii="Arial" w:hAnsi="Arial" w:cs="Arial"/>
        </w:rPr>
        <w:t xml:space="preserve"> </w:t>
      </w:r>
      <w:r w:rsidRPr="004136A9">
        <w:rPr>
          <w:rFonts w:ascii="Arial" w:hAnsi="Arial" w:cs="Arial"/>
        </w:rPr>
        <w:t>skorygowano także dane dotyczące wykorzystywanych materiałów i surowców, zgodnie ze stanem faktycznym.</w:t>
      </w:r>
    </w:p>
    <w:p w14:paraId="0B0F5D2B" w14:textId="77777777" w:rsidR="00E85C63" w:rsidRPr="004136A9" w:rsidRDefault="00E85C63" w:rsidP="00E85C63">
      <w:pPr>
        <w:suppressAutoHyphens/>
        <w:spacing w:after="200" w:line="288" w:lineRule="auto"/>
        <w:ind w:firstLine="708"/>
        <w:contextualSpacing/>
        <w:jc w:val="both"/>
        <w:rPr>
          <w:rFonts w:ascii="Arial" w:hAnsi="Arial" w:cs="Arial"/>
        </w:rPr>
      </w:pPr>
      <w:r w:rsidRPr="004136A9">
        <w:rPr>
          <w:rFonts w:ascii="Arial" w:eastAsia="Calibri" w:hAnsi="Arial" w:cs="Arial"/>
        </w:rPr>
        <w:t xml:space="preserve">W niniejszej decyzji skorygowano także zapisy w </w:t>
      </w:r>
      <w:r w:rsidRPr="004136A9">
        <w:rPr>
          <w:rFonts w:ascii="Arial" w:hAnsi="Arial" w:cs="Arial"/>
        </w:rPr>
        <w:t>zakresie konieczności monitorowania zużycia energii cieplnej na potrzeby instalacji, ponieważ dotychczas wykazywane zużycie nie było monitorowane, a jedynie wyliczane na podstawie zużycia energii elektrycznej i gazu ziemnego oraz przeliczenia wskaźnika zużycia czynnika na tonę produkcji.</w:t>
      </w:r>
    </w:p>
    <w:p w14:paraId="0175461C" w14:textId="31675BD4" w:rsidR="00E85C63" w:rsidRPr="004136A9" w:rsidRDefault="00E85C63" w:rsidP="00E85C63">
      <w:pPr>
        <w:suppressAutoHyphens/>
        <w:spacing w:after="200" w:line="288" w:lineRule="auto"/>
        <w:ind w:firstLine="708"/>
        <w:contextualSpacing/>
        <w:jc w:val="both"/>
        <w:rPr>
          <w:rFonts w:ascii="Arial" w:hAnsi="Arial" w:cs="Arial"/>
        </w:rPr>
      </w:pPr>
      <w:r w:rsidRPr="004136A9">
        <w:rPr>
          <w:rFonts w:ascii="Arial" w:hAnsi="Arial" w:cs="Arial"/>
        </w:rPr>
        <w:t>Na wniosek prowadzącego instalację zmieniono również brzmienie zapisów dotyczących przebiegu procesów produkcyjnych prowadzonych w instalacji, zgodnie ze stanem faktycznym.</w:t>
      </w:r>
    </w:p>
    <w:p w14:paraId="21567237" w14:textId="213DE658" w:rsidR="00740AC2" w:rsidRPr="004136A9" w:rsidRDefault="00740AC2" w:rsidP="00740AC2">
      <w:pPr>
        <w:spacing w:line="276" w:lineRule="auto"/>
        <w:ind w:firstLine="709"/>
        <w:jc w:val="both"/>
        <w:rPr>
          <w:rFonts w:ascii="Arial" w:hAnsi="Arial" w:cs="Arial"/>
        </w:rPr>
      </w:pPr>
      <w:r w:rsidRPr="004136A9">
        <w:rPr>
          <w:rFonts w:ascii="Arial" w:hAnsi="Arial" w:cs="Arial"/>
          <w:bCs/>
        </w:rPr>
        <w:t xml:space="preserve">Ponieważ wnioskowane zamiany w zakresie przetwarzania odpadów </w:t>
      </w:r>
      <w:r w:rsidRPr="004136A9">
        <w:rPr>
          <w:rFonts w:ascii="Arial" w:hAnsi="Arial" w:cs="Arial"/>
        </w:rPr>
        <w:t>nie wpłyną na warunki ppoż. miejsc magazynowania odpadów, nie zwiększą obciążenia ogniowego miejsc magazynowych oraz nie zwiększą masy ich magazynowania w tym samym czasie, nie powodując konieczności zmiany operatu przeciwpożarowego, tym samym przed wydaniem niniejszej decyzji nie było konieczności występowania</w:t>
      </w:r>
      <w:r w:rsidR="004922A2">
        <w:rPr>
          <w:rFonts w:ascii="Arial" w:hAnsi="Arial" w:cs="Arial"/>
        </w:rPr>
        <w:t xml:space="preserve"> </w:t>
      </w:r>
      <w:r w:rsidRPr="004136A9">
        <w:rPr>
          <w:rFonts w:ascii="Arial" w:hAnsi="Arial" w:cs="Arial"/>
        </w:rPr>
        <w:t>z</w:t>
      </w:r>
      <w:r w:rsidR="004922A2">
        <w:rPr>
          <w:rFonts w:ascii="Arial" w:hAnsi="Arial" w:cs="Arial"/>
        </w:rPr>
        <w:t> </w:t>
      </w:r>
      <w:r w:rsidRPr="004136A9">
        <w:rPr>
          <w:rFonts w:ascii="Arial" w:hAnsi="Arial" w:cs="Arial"/>
        </w:rPr>
        <w:t>wnioskiem do Komendanta Państwowej Straży Pożarnej w Kolbuszowej</w:t>
      </w:r>
      <w:r w:rsidR="004922A2">
        <w:rPr>
          <w:rFonts w:ascii="Arial" w:hAnsi="Arial" w:cs="Arial"/>
        </w:rPr>
        <w:t xml:space="preserve"> </w:t>
      </w:r>
      <w:r w:rsidRPr="004136A9">
        <w:rPr>
          <w:rFonts w:ascii="Arial" w:hAnsi="Arial" w:cs="Arial"/>
        </w:rPr>
        <w:t>o</w:t>
      </w:r>
      <w:r w:rsidR="004922A2">
        <w:rPr>
          <w:rFonts w:ascii="Arial" w:hAnsi="Arial" w:cs="Arial"/>
        </w:rPr>
        <w:t> </w:t>
      </w:r>
      <w:r w:rsidRPr="004136A9">
        <w:rPr>
          <w:rFonts w:ascii="Arial" w:hAnsi="Arial" w:cs="Arial"/>
        </w:rPr>
        <w:t>przeprowadzenie kontroli na terenie instalacji.</w:t>
      </w:r>
    </w:p>
    <w:p w14:paraId="1E6694C2" w14:textId="106D60CD" w:rsidR="00425CCE" w:rsidRPr="004136A9" w:rsidRDefault="00425CCE" w:rsidP="00E0461E">
      <w:pPr>
        <w:suppressAutoHyphens/>
        <w:spacing w:after="200" w:line="288" w:lineRule="auto"/>
        <w:ind w:firstLine="708"/>
        <w:contextualSpacing/>
        <w:jc w:val="both"/>
        <w:rPr>
          <w:rFonts w:ascii="Arial" w:hAnsi="Arial" w:cs="Arial"/>
          <w:bCs/>
        </w:rPr>
      </w:pPr>
      <w:r w:rsidRPr="004136A9">
        <w:rPr>
          <w:rFonts w:ascii="Arial" w:hAnsi="Arial" w:cs="Arial"/>
        </w:rPr>
        <w:t>Wprowadzone w Zakładzie zmiany w zakresie m.in. gospodarowania odpadami, w konsekwencji których na terenie instalacji nie będą już magazynowane odpady przeznaczone do</w:t>
      </w:r>
      <w:r w:rsidR="00753469" w:rsidRPr="004136A9">
        <w:rPr>
          <w:rFonts w:ascii="Arial" w:hAnsi="Arial" w:cs="Arial"/>
        </w:rPr>
        <w:t xml:space="preserve"> przetwarzania, które wymagają </w:t>
      </w:r>
      <w:r w:rsidRPr="004136A9">
        <w:rPr>
          <w:rFonts w:ascii="Arial" w:hAnsi="Arial" w:cs="Arial"/>
        </w:rPr>
        <w:t>zabezpieczeni</w:t>
      </w:r>
      <w:r w:rsidR="00753469" w:rsidRPr="004136A9">
        <w:rPr>
          <w:rFonts w:ascii="Arial" w:hAnsi="Arial" w:cs="Arial"/>
        </w:rPr>
        <w:t>a</w:t>
      </w:r>
      <w:r w:rsidRPr="004136A9">
        <w:rPr>
          <w:rFonts w:ascii="Arial" w:hAnsi="Arial" w:cs="Arial"/>
        </w:rPr>
        <w:t xml:space="preserve"> roszczeń</w:t>
      </w:r>
      <w:r w:rsidR="00753469" w:rsidRPr="004136A9">
        <w:rPr>
          <w:rFonts w:ascii="Arial" w:hAnsi="Arial" w:cs="Arial"/>
        </w:rPr>
        <w:t xml:space="preserve"> zgodnie z art. 48a ustawy o odpadach spowodowały, iż nieaktualne stały się zapisy dotyczące tego zagadnienia. Zgodnie bowiem z </w:t>
      </w:r>
      <w:r w:rsidR="00C53E1F" w:rsidRPr="004136A9">
        <w:rPr>
          <w:rFonts w:ascii="Arial" w:hAnsi="Arial" w:cs="Arial"/>
        </w:rPr>
        <w:t>przedłożonymi wraz z wnioskiem</w:t>
      </w:r>
      <w:r w:rsidR="004922A2">
        <w:rPr>
          <w:rFonts w:ascii="Arial" w:hAnsi="Arial" w:cs="Arial"/>
        </w:rPr>
        <w:t xml:space="preserve"> </w:t>
      </w:r>
      <w:r w:rsidR="00C53E1F" w:rsidRPr="004136A9">
        <w:rPr>
          <w:rFonts w:ascii="Arial" w:hAnsi="Arial" w:cs="Arial"/>
        </w:rPr>
        <w:t>o</w:t>
      </w:r>
      <w:r w:rsidR="004922A2">
        <w:rPr>
          <w:rFonts w:ascii="Arial" w:hAnsi="Arial" w:cs="Arial"/>
        </w:rPr>
        <w:t> </w:t>
      </w:r>
      <w:r w:rsidR="00C53E1F" w:rsidRPr="004136A9">
        <w:rPr>
          <w:rFonts w:ascii="Arial" w:hAnsi="Arial" w:cs="Arial"/>
        </w:rPr>
        <w:t>zmianę pozwolenia zintegrowanego, wynikami analiz, odpad o kodzie 10 12 08 zakwalifikow</w:t>
      </w:r>
      <w:r w:rsidR="0001523C" w:rsidRPr="004136A9">
        <w:rPr>
          <w:rFonts w:ascii="Arial" w:hAnsi="Arial" w:cs="Arial"/>
        </w:rPr>
        <w:t>ano</w:t>
      </w:r>
      <w:r w:rsidR="00C53E1F" w:rsidRPr="004136A9">
        <w:rPr>
          <w:rFonts w:ascii="Arial" w:hAnsi="Arial" w:cs="Arial"/>
        </w:rPr>
        <w:t xml:space="preserve"> jako odpad obojętny, który jest wyłączony z obowiązku ustanowienia roszczeń. Ponadto, </w:t>
      </w:r>
      <w:r w:rsidR="00C53E1F" w:rsidRPr="004136A9">
        <w:rPr>
          <w:rFonts w:ascii="Arial" w:hAnsi="Arial" w:cs="Arial"/>
          <w:bCs/>
        </w:rPr>
        <w:t>wykorzystywane dotychczas jako dodatek</w:t>
      </w:r>
      <w:r w:rsidR="0001523C" w:rsidRPr="004136A9">
        <w:rPr>
          <w:rFonts w:ascii="Arial" w:hAnsi="Arial" w:cs="Arial"/>
          <w:bCs/>
        </w:rPr>
        <w:t xml:space="preserve"> </w:t>
      </w:r>
      <w:r w:rsidR="00C53E1F" w:rsidRPr="004136A9">
        <w:rPr>
          <w:rFonts w:ascii="Arial" w:hAnsi="Arial" w:cs="Arial"/>
          <w:bCs/>
        </w:rPr>
        <w:t>w procesie produkcji wyrobów ceramicznych, odpady o kodach: 03 03 05, 03 03 07</w:t>
      </w:r>
      <w:r w:rsidR="0001523C" w:rsidRPr="004136A9">
        <w:rPr>
          <w:rFonts w:ascii="Arial" w:hAnsi="Arial" w:cs="Arial"/>
          <w:bCs/>
        </w:rPr>
        <w:t xml:space="preserve"> </w:t>
      </w:r>
      <w:r w:rsidR="00C53E1F" w:rsidRPr="004136A9">
        <w:rPr>
          <w:rFonts w:ascii="Arial" w:hAnsi="Arial" w:cs="Arial"/>
          <w:bCs/>
        </w:rPr>
        <w:t>i 03 03 10,</w:t>
      </w:r>
      <w:r w:rsidR="0001523C" w:rsidRPr="004136A9">
        <w:rPr>
          <w:rFonts w:ascii="Arial" w:hAnsi="Arial" w:cs="Arial"/>
          <w:bCs/>
        </w:rPr>
        <w:t xml:space="preserve"> które </w:t>
      </w:r>
      <w:r w:rsidR="00054898">
        <w:rPr>
          <w:rFonts w:ascii="Arial" w:hAnsi="Arial" w:cs="Arial"/>
          <w:bCs/>
        </w:rPr>
        <w:t xml:space="preserve">dotychczas </w:t>
      </w:r>
      <w:r w:rsidR="0001523C" w:rsidRPr="004136A9">
        <w:rPr>
          <w:rFonts w:ascii="Arial" w:hAnsi="Arial" w:cs="Arial"/>
          <w:bCs/>
        </w:rPr>
        <w:t xml:space="preserve">objęte były zabezpieczeniem roszczeń w formie gwarancji bankowej, </w:t>
      </w:r>
      <w:r w:rsidR="00C53E1F" w:rsidRPr="004136A9">
        <w:rPr>
          <w:rFonts w:ascii="Arial" w:hAnsi="Arial" w:cs="Arial"/>
          <w:bCs/>
        </w:rPr>
        <w:t xml:space="preserve">nie będą już </w:t>
      </w:r>
      <w:r w:rsidR="0001523C" w:rsidRPr="004136A9">
        <w:rPr>
          <w:rFonts w:ascii="Arial" w:hAnsi="Arial" w:cs="Arial"/>
          <w:bCs/>
        </w:rPr>
        <w:t>magazynowane/</w:t>
      </w:r>
      <w:r w:rsidR="00C53E1F" w:rsidRPr="004136A9">
        <w:rPr>
          <w:rFonts w:ascii="Arial" w:hAnsi="Arial" w:cs="Arial"/>
          <w:bCs/>
        </w:rPr>
        <w:t xml:space="preserve">przetwarzane na terenie </w:t>
      </w:r>
      <w:r w:rsidR="00E0461E" w:rsidRPr="004136A9">
        <w:rPr>
          <w:rFonts w:ascii="Arial" w:hAnsi="Arial" w:cs="Arial"/>
          <w:bCs/>
        </w:rPr>
        <w:t>instalacji</w:t>
      </w:r>
      <w:r w:rsidR="00C53E1F" w:rsidRPr="004136A9">
        <w:rPr>
          <w:rFonts w:ascii="Arial" w:hAnsi="Arial" w:cs="Arial"/>
          <w:bCs/>
        </w:rPr>
        <w:t>.</w:t>
      </w:r>
      <w:r w:rsidR="00E0461E" w:rsidRPr="004136A9">
        <w:rPr>
          <w:rFonts w:ascii="Arial" w:hAnsi="Arial" w:cs="Arial"/>
          <w:bCs/>
        </w:rPr>
        <w:t xml:space="preserve"> </w:t>
      </w:r>
      <w:r w:rsidR="00054898">
        <w:rPr>
          <w:rFonts w:ascii="Arial" w:hAnsi="Arial" w:cs="Arial"/>
          <w:bCs/>
        </w:rPr>
        <w:t xml:space="preserve">Kwestie dotyczące </w:t>
      </w:r>
      <w:r w:rsidR="00BC6850">
        <w:rPr>
          <w:rFonts w:ascii="Arial" w:hAnsi="Arial" w:cs="Arial"/>
          <w:bCs/>
        </w:rPr>
        <w:t xml:space="preserve">rozstrzygnięcia </w:t>
      </w:r>
      <w:r w:rsidR="00054898">
        <w:rPr>
          <w:rFonts w:ascii="Arial" w:hAnsi="Arial" w:cs="Arial"/>
          <w:bCs/>
        </w:rPr>
        <w:t>związan</w:t>
      </w:r>
      <w:r w:rsidR="00BC6850">
        <w:rPr>
          <w:rFonts w:ascii="Arial" w:hAnsi="Arial" w:cs="Arial"/>
          <w:bCs/>
        </w:rPr>
        <w:t>ego</w:t>
      </w:r>
      <w:r w:rsidR="00054898">
        <w:rPr>
          <w:rFonts w:ascii="Arial" w:hAnsi="Arial" w:cs="Arial"/>
          <w:bCs/>
        </w:rPr>
        <w:t xml:space="preserve"> z obowiązk</w:t>
      </w:r>
      <w:r w:rsidR="00BC6850">
        <w:rPr>
          <w:rFonts w:ascii="Arial" w:hAnsi="Arial" w:cs="Arial"/>
          <w:bCs/>
        </w:rPr>
        <w:t>iem</w:t>
      </w:r>
      <w:r w:rsidR="00054898">
        <w:rPr>
          <w:rFonts w:ascii="Arial" w:hAnsi="Arial" w:cs="Arial"/>
          <w:bCs/>
        </w:rPr>
        <w:t xml:space="preserve"> posiadacza odpadów w </w:t>
      </w:r>
      <w:r w:rsidR="00BC6850">
        <w:rPr>
          <w:rFonts w:ascii="Arial" w:hAnsi="Arial" w:cs="Arial"/>
          <w:bCs/>
        </w:rPr>
        <w:t>zakresie</w:t>
      </w:r>
      <w:r w:rsidR="00054898">
        <w:rPr>
          <w:rFonts w:ascii="Arial" w:hAnsi="Arial" w:cs="Arial"/>
          <w:bCs/>
        </w:rPr>
        <w:t xml:space="preserve"> zabezpieczenia roszczeń, zostały </w:t>
      </w:r>
      <w:r w:rsidR="00BC6850">
        <w:rPr>
          <w:rFonts w:ascii="Arial" w:hAnsi="Arial" w:cs="Arial"/>
          <w:bCs/>
        </w:rPr>
        <w:t>zawarte</w:t>
      </w:r>
      <w:r w:rsidR="00054898">
        <w:rPr>
          <w:rFonts w:ascii="Arial" w:hAnsi="Arial" w:cs="Arial"/>
          <w:bCs/>
        </w:rPr>
        <w:t xml:space="preserve"> w odrębnej decyzji administracyjnej.</w:t>
      </w:r>
    </w:p>
    <w:p w14:paraId="3FA18B75" w14:textId="638C34D4" w:rsidR="008449F8" w:rsidRPr="004136A9" w:rsidRDefault="008449F8" w:rsidP="008156FF">
      <w:pPr>
        <w:suppressAutoHyphens/>
        <w:spacing w:after="200" w:line="276" w:lineRule="auto"/>
        <w:ind w:firstLine="708"/>
        <w:contextualSpacing/>
        <w:jc w:val="both"/>
        <w:rPr>
          <w:rFonts w:ascii="Arial" w:eastAsia="Calibri" w:hAnsi="Arial" w:cs="Arial"/>
        </w:rPr>
      </w:pPr>
      <w:r w:rsidRPr="004136A9">
        <w:rPr>
          <w:rFonts w:ascii="Arial" w:hAnsi="Arial" w:cs="Arial"/>
        </w:rPr>
        <w:t xml:space="preserve">Analizując wskazane powyżej </w:t>
      </w:r>
      <w:r w:rsidR="008156FF" w:rsidRPr="004136A9">
        <w:rPr>
          <w:rFonts w:ascii="Arial" w:hAnsi="Arial" w:cs="Arial"/>
        </w:rPr>
        <w:t>zmiany</w:t>
      </w:r>
      <w:r w:rsidRPr="004136A9">
        <w:rPr>
          <w:rFonts w:ascii="Arial" w:hAnsi="Arial" w:cs="Arial"/>
        </w:rPr>
        <w:t xml:space="preserve"> ustalono</w:t>
      </w:r>
      <w:r w:rsidR="008156FF" w:rsidRPr="004136A9">
        <w:rPr>
          <w:rFonts w:ascii="Arial" w:hAnsi="Arial" w:cs="Arial"/>
        </w:rPr>
        <w:t>,</w:t>
      </w:r>
      <w:r w:rsidRPr="004136A9">
        <w:rPr>
          <w:rFonts w:ascii="Arial" w:hAnsi="Arial" w:cs="Arial"/>
        </w:rPr>
        <w:t xml:space="preserve"> że nie spowoduj</w:t>
      </w:r>
      <w:r w:rsidR="008156FF" w:rsidRPr="004136A9">
        <w:rPr>
          <w:rFonts w:ascii="Arial" w:hAnsi="Arial" w:cs="Arial"/>
        </w:rPr>
        <w:t>ą one</w:t>
      </w:r>
      <w:r w:rsidRPr="004136A9">
        <w:rPr>
          <w:rFonts w:ascii="Arial" w:hAnsi="Arial" w:cs="Arial"/>
        </w:rPr>
        <w:t xml:space="preserve"> zwiększenia negatywnego oddziaływania na środowisko. </w:t>
      </w:r>
    </w:p>
    <w:p w14:paraId="3CA2DF96" w14:textId="7090C158" w:rsidR="00482404" w:rsidRPr="004136A9" w:rsidRDefault="00482404" w:rsidP="008156FF">
      <w:pPr>
        <w:spacing w:line="276" w:lineRule="auto"/>
        <w:ind w:firstLine="708"/>
        <w:jc w:val="both"/>
        <w:rPr>
          <w:rFonts w:ascii="Arial" w:hAnsi="Arial" w:cs="Arial"/>
        </w:rPr>
      </w:pPr>
      <w:bookmarkStart w:id="2" w:name="_Hlk51585777"/>
      <w:r w:rsidRPr="004136A9">
        <w:rPr>
          <w:rFonts w:ascii="Arial" w:hAnsi="Arial" w:cs="Arial"/>
        </w:rPr>
        <w:t xml:space="preserve">Zgodnie z art. 10 § 1 Kodeksu postępowania administracyjnego organ zapewnił Stronie czynny udział w każdym stadium postępowania, a przed wydaniem niniejszej decyzji umożliwił wypowiedzenie się co do zebranych materiałów poprzez zawiadomienie z dnia </w:t>
      </w:r>
      <w:r w:rsidR="00C1087F" w:rsidRPr="004136A9">
        <w:rPr>
          <w:rFonts w:ascii="Arial" w:hAnsi="Arial" w:cs="Arial"/>
        </w:rPr>
        <w:t>16</w:t>
      </w:r>
      <w:r w:rsidRPr="004136A9">
        <w:rPr>
          <w:rFonts w:ascii="Arial" w:hAnsi="Arial" w:cs="Arial"/>
        </w:rPr>
        <w:t xml:space="preserve"> </w:t>
      </w:r>
      <w:r w:rsidR="005F3D52" w:rsidRPr="004136A9">
        <w:rPr>
          <w:rFonts w:ascii="Arial" w:hAnsi="Arial" w:cs="Arial"/>
        </w:rPr>
        <w:t>grudnia</w:t>
      </w:r>
      <w:r w:rsidRPr="004136A9">
        <w:rPr>
          <w:rFonts w:ascii="Arial" w:hAnsi="Arial" w:cs="Arial"/>
        </w:rPr>
        <w:t xml:space="preserve"> 2022 r., znak:OS-I.722</w:t>
      </w:r>
      <w:r w:rsidR="005F3D52" w:rsidRPr="004136A9">
        <w:rPr>
          <w:rFonts w:ascii="Arial" w:hAnsi="Arial" w:cs="Arial"/>
        </w:rPr>
        <w:t>2</w:t>
      </w:r>
      <w:r w:rsidRPr="004136A9">
        <w:rPr>
          <w:rFonts w:ascii="Arial" w:hAnsi="Arial" w:cs="Arial"/>
        </w:rPr>
        <w:t>.</w:t>
      </w:r>
      <w:r w:rsidR="005F3D52" w:rsidRPr="004136A9">
        <w:rPr>
          <w:rFonts w:ascii="Arial" w:hAnsi="Arial" w:cs="Arial"/>
        </w:rPr>
        <w:t>66</w:t>
      </w:r>
      <w:r w:rsidRPr="004136A9">
        <w:rPr>
          <w:rFonts w:ascii="Arial" w:hAnsi="Arial" w:cs="Arial"/>
        </w:rPr>
        <w:t>.</w:t>
      </w:r>
      <w:r w:rsidR="005F3D52" w:rsidRPr="004136A9">
        <w:rPr>
          <w:rFonts w:ascii="Arial" w:hAnsi="Arial" w:cs="Arial"/>
        </w:rPr>
        <w:t>8</w:t>
      </w:r>
      <w:r w:rsidRPr="004136A9">
        <w:rPr>
          <w:rFonts w:ascii="Arial" w:hAnsi="Arial" w:cs="Arial"/>
        </w:rPr>
        <w:t>.2022.</w:t>
      </w:r>
      <w:r w:rsidR="005F3D52" w:rsidRPr="004136A9">
        <w:rPr>
          <w:rFonts w:ascii="Arial" w:hAnsi="Arial" w:cs="Arial"/>
        </w:rPr>
        <w:t>AD</w:t>
      </w:r>
      <w:r w:rsidRPr="004136A9">
        <w:rPr>
          <w:rFonts w:ascii="Arial" w:hAnsi="Arial" w:cs="Arial"/>
        </w:rPr>
        <w:t>.</w:t>
      </w:r>
    </w:p>
    <w:p w14:paraId="0A160A2C" w14:textId="4F27613A" w:rsidR="00C2545A" w:rsidRPr="004922A2" w:rsidRDefault="00482404" w:rsidP="004922A2">
      <w:pPr>
        <w:spacing w:after="240" w:line="276" w:lineRule="auto"/>
        <w:ind w:firstLine="708"/>
        <w:jc w:val="both"/>
        <w:rPr>
          <w:rFonts w:ascii="Arial" w:hAnsi="Arial" w:cs="Arial"/>
        </w:rPr>
      </w:pPr>
      <w:r w:rsidRPr="004136A9">
        <w:rPr>
          <w:rFonts w:ascii="Arial" w:hAnsi="Arial" w:cs="Arial"/>
        </w:rPr>
        <w:lastRenderedPageBreak/>
        <w:t>Mając na uwadze powyższe okoliczności, na podstawie przepisów przywołanych na wstępie niniejszej decyzji, orzeczono jak w osnowie.</w:t>
      </w:r>
    </w:p>
    <w:p w14:paraId="6FDFD593" w14:textId="32F4FDB1" w:rsidR="00482404" w:rsidRPr="004922A2" w:rsidRDefault="00482404" w:rsidP="00D04C87">
      <w:pPr>
        <w:pStyle w:val="Nagwek1"/>
        <w:jc w:val="center"/>
        <w:rPr>
          <w:rFonts w:ascii="Arial" w:hAnsi="Arial" w:cs="Arial"/>
          <w:b/>
          <w:bCs/>
          <w:sz w:val="24"/>
          <w:szCs w:val="24"/>
        </w:rPr>
      </w:pPr>
      <w:r w:rsidRPr="004922A2">
        <w:rPr>
          <w:rFonts w:ascii="Arial" w:hAnsi="Arial" w:cs="Arial"/>
          <w:b/>
          <w:bCs/>
          <w:sz w:val="24"/>
          <w:szCs w:val="24"/>
        </w:rPr>
        <w:t>Pouczenie</w:t>
      </w:r>
    </w:p>
    <w:p w14:paraId="791167C7" w14:textId="77777777" w:rsidR="00482404" w:rsidRPr="004136A9" w:rsidRDefault="00482404" w:rsidP="00482404">
      <w:pPr>
        <w:numPr>
          <w:ilvl w:val="0"/>
          <w:numId w:val="16"/>
        </w:numPr>
        <w:spacing w:before="240" w:line="276" w:lineRule="auto"/>
        <w:ind w:left="426" w:hanging="426"/>
        <w:jc w:val="both"/>
        <w:rPr>
          <w:rFonts w:ascii="Arial" w:hAnsi="Arial" w:cs="Arial"/>
        </w:rPr>
      </w:pPr>
      <w:r w:rsidRPr="004136A9">
        <w:rPr>
          <w:rFonts w:ascii="Arial" w:hAnsi="Arial" w:cs="Arial"/>
        </w:rPr>
        <w:t>Od niniejszej decyzji służy odwołanie do Ministra Klimatu i Środowiska za pośrednictwem Marszałka Województwa Podkarpackiego, w terminie 14 dni od dnia otrzymania decyzji. Odwołanie należy składać w dwóch egzemplarzach.</w:t>
      </w:r>
    </w:p>
    <w:p w14:paraId="4E7D2292" w14:textId="5F86036F" w:rsidR="00C1087F" w:rsidRPr="00D04C87" w:rsidRDefault="00482404" w:rsidP="00FD7D13">
      <w:pPr>
        <w:numPr>
          <w:ilvl w:val="0"/>
          <w:numId w:val="16"/>
        </w:numPr>
        <w:spacing w:after="240" w:line="276" w:lineRule="auto"/>
        <w:ind w:left="426" w:hanging="426"/>
        <w:jc w:val="both"/>
        <w:rPr>
          <w:rFonts w:ascii="Arial" w:hAnsi="Arial" w:cs="Arial"/>
        </w:rPr>
      </w:pPr>
      <w:r w:rsidRPr="004136A9">
        <w:rPr>
          <w:rFonts w:ascii="Arial" w:hAnsi="Arial" w:cs="Arial"/>
        </w:rPr>
        <w:t>W trakcie biegu terminu do wniesienia odwołania strona może zrzec się prawa do wniesienia odwołania</w:t>
      </w:r>
      <w:r w:rsidRPr="004136A9">
        <w:t xml:space="preserve"> </w:t>
      </w:r>
      <w:r w:rsidRPr="004136A9">
        <w:rPr>
          <w:rFonts w:ascii="Arial" w:hAnsi="Arial" w:cs="Arial"/>
        </w:rPr>
        <w:t>wobec organu administracji publicznej, który wydał decyzję. Z dniem doręczenia Marszałkowi Województwa Podkarpackiego oświadczenia</w:t>
      </w:r>
      <w:r w:rsidR="00FD7D13">
        <w:rPr>
          <w:rFonts w:ascii="Arial" w:hAnsi="Arial" w:cs="Arial"/>
        </w:rPr>
        <w:t xml:space="preserve"> </w:t>
      </w:r>
      <w:r w:rsidRPr="004136A9">
        <w:rPr>
          <w:rFonts w:ascii="Arial" w:hAnsi="Arial" w:cs="Arial"/>
        </w:rPr>
        <w:t>o</w:t>
      </w:r>
      <w:r w:rsidR="00FD7D13">
        <w:rPr>
          <w:rFonts w:ascii="Arial" w:hAnsi="Arial" w:cs="Arial"/>
        </w:rPr>
        <w:t> </w:t>
      </w:r>
      <w:r w:rsidRPr="004136A9">
        <w:rPr>
          <w:rFonts w:ascii="Arial" w:hAnsi="Arial" w:cs="Arial"/>
        </w:rPr>
        <w:t>zrzeczeniu się prawa do wniesienia odwołania, decyzja staje się ostateczna</w:t>
      </w:r>
      <w:r w:rsidR="0006421E">
        <w:rPr>
          <w:rFonts w:ascii="Arial" w:hAnsi="Arial" w:cs="Arial"/>
        </w:rPr>
        <w:t xml:space="preserve"> </w:t>
      </w:r>
      <w:r w:rsidRPr="004136A9">
        <w:rPr>
          <w:rFonts w:ascii="Arial" w:hAnsi="Arial" w:cs="Arial"/>
        </w:rPr>
        <w:t>i</w:t>
      </w:r>
      <w:r w:rsidR="0006421E">
        <w:rPr>
          <w:rFonts w:ascii="Arial" w:hAnsi="Arial" w:cs="Arial"/>
        </w:rPr>
        <w:t> </w:t>
      </w:r>
      <w:r w:rsidRPr="004136A9">
        <w:rPr>
          <w:rFonts w:ascii="Arial" w:hAnsi="Arial" w:cs="Arial"/>
        </w:rPr>
        <w:t>prawomocna.</w:t>
      </w:r>
      <w:bookmarkEnd w:id="2"/>
    </w:p>
    <w:p w14:paraId="1BE5F876" w14:textId="583676DE" w:rsidR="00860AD0" w:rsidRPr="00D04C87" w:rsidRDefault="00860AD0" w:rsidP="00FD7D13">
      <w:pPr>
        <w:spacing w:before="240" w:after="240"/>
        <w:ind w:left="4248"/>
        <w:jc w:val="center"/>
        <w:rPr>
          <w:rFonts w:ascii="Arial" w:hAnsi="Arial" w:cs="Arial"/>
          <w:sz w:val="20"/>
        </w:rPr>
      </w:pPr>
      <w:r w:rsidRPr="005F05C9">
        <w:rPr>
          <w:rFonts w:ascii="Arial" w:hAnsi="Arial" w:cs="Arial"/>
          <w:sz w:val="20"/>
        </w:rPr>
        <w:t>Z up. MARSZAŁKA WOJEWÓDZTWA</w:t>
      </w:r>
    </w:p>
    <w:p w14:paraId="60798FFF" w14:textId="62095057" w:rsidR="00860AD0" w:rsidRPr="005F05C9" w:rsidRDefault="00B235AE" w:rsidP="00D57991">
      <w:pPr>
        <w:spacing w:before="600"/>
        <w:ind w:left="3538" w:firstLine="709"/>
        <w:jc w:val="center"/>
        <w:rPr>
          <w:rFonts w:ascii="Arial" w:hAnsi="Arial" w:cs="Arial"/>
          <w:sz w:val="20"/>
        </w:rPr>
      </w:pPr>
      <w:r>
        <w:rPr>
          <w:rFonts w:ascii="Arial" w:hAnsi="Arial" w:cs="Arial"/>
          <w:sz w:val="20"/>
        </w:rPr>
        <w:t xml:space="preserve">Z-CA </w:t>
      </w:r>
      <w:r w:rsidR="00860AD0" w:rsidRPr="005F05C9">
        <w:rPr>
          <w:rFonts w:ascii="Arial" w:hAnsi="Arial" w:cs="Arial"/>
          <w:sz w:val="20"/>
        </w:rPr>
        <w:t>DYREKTOR</w:t>
      </w:r>
      <w:r>
        <w:rPr>
          <w:rFonts w:ascii="Arial" w:hAnsi="Arial" w:cs="Arial"/>
          <w:sz w:val="20"/>
        </w:rPr>
        <w:t>A</w:t>
      </w:r>
      <w:r w:rsidR="00860AD0" w:rsidRPr="005F05C9">
        <w:rPr>
          <w:rFonts w:ascii="Arial" w:hAnsi="Arial" w:cs="Arial"/>
          <w:sz w:val="20"/>
        </w:rPr>
        <w:t xml:space="preserve"> DEPARTAMENTU</w:t>
      </w:r>
    </w:p>
    <w:p w14:paraId="4BF1AB96" w14:textId="000AF161" w:rsidR="00860AD0" w:rsidRPr="00D04C87" w:rsidRDefault="00860AD0" w:rsidP="00D04C87">
      <w:pPr>
        <w:ind w:left="3540" w:firstLine="708"/>
        <w:jc w:val="center"/>
        <w:rPr>
          <w:rFonts w:ascii="Arial" w:hAnsi="Arial" w:cs="Arial"/>
          <w:sz w:val="20"/>
        </w:rPr>
      </w:pPr>
      <w:r w:rsidRPr="005F05C9">
        <w:rPr>
          <w:rFonts w:ascii="Arial" w:hAnsi="Arial" w:cs="Arial"/>
          <w:sz w:val="20"/>
        </w:rPr>
        <w:t>OCHRONY ŚRODOWISKA</w:t>
      </w:r>
    </w:p>
    <w:p w14:paraId="300FF251" w14:textId="60EC31A6" w:rsidR="00B62FD8" w:rsidRPr="004136A9" w:rsidRDefault="00B62FD8" w:rsidP="00D57991">
      <w:pPr>
        <w:spacing w:before="1600" w:line="276" w:lineRule="auto"/>
        <w:jc w:val="both"/>
        <w:rPr>
          <w:rFonts w:ascii="Arial" w:hAnsi="Arial" w:cs="Arial"/>
          <w:sz w:val="20"/>
          <w:szCs w:val="20"/>
        </w:rPr>
      </w:pPr>
      <w:r w:rsidRPr="004136A9">
        <w:rPr>
          <w:rFonts w:ascii="Arial" w:hAnsi="Arial" w:cs="Arial"/>
          <w:sz w:val="20"/>
          <w:szCs w:val="20"/>
        </w:rPr>
        <w:t>Opłatę skarbową w wysokości: 1 005,50 zł</w:t>
      </w:r>
    </w:p>
    <w:p w14:paraId="6ECFD7FA" w14:textId="0BDB3E81" w:rsidR="00B62FD8" w:rsidRPr="004136A9" w:rsidRDefault="00B62FD8" w:rsidP="00B62FD8">
      <w:pPr>
        <w:spacing w:line="276" w:lineRule="auto"/>
        <w:jc w:val="both"/>
        <w:rPr>
          <w:rFonts w:ascii="Arial" w:hAnsi="Arial" w:cs="Arial"/>
          <w:sz w:val="20"/>
          <w:szCs w:val="20"/>
        </w:rPr>
      </w:pPr>
      <w:r w:rsidRPr="004136A9">
        <w:rPr>
          <w:rFonts w:ascii="Arial" w:hAnsi="Arial" w:cs="Arial"/>
          <w:sz w:val="20"/>
          <w:szCs w:val="20"/>
        </w:rPr>
        <w:t>uiszczono w dniu: 2.09.2022 r.</w:t>
      </w:r>
    </w:p>
    <w:p w14:paraId="369D87C2" w14:textId="77777777" w:rsidR="00B62FD8" w:rsidRPr="004136A9" w:rsidRDefault="00B62FD8" w:rsidP="00B62FD8">
      <w:pPr>
        <w:spacing w:line="276" w:lineRule="auto"/>
        <w:jc w:val="both"/>
        <w:rPr>
          <w:rFonts w:ascii="Arial" w:hAnsi="Arial" w:cs="Arial"/>
          <w:sz w:val="20"/>
          <w:szCs w:val="20"/>
        </w:rPr>
      </w:pPr>
      <w:r w:rsidRPr="004136A9">
        <w:rPr>
          <w:rFonts w:ascii="Arial" w:hAnsi="Arial" w:cs="Arial"/>
          <w:sz w:val="20"/>
          <w:szCs w:val="20"/>
        </w:rPr>
        <w:t xml:space="preserve">na rachunek bankowy: Nr 17 1020 4391 2018 0062 0000 0423 </w:t>
      </w:r>
    </w:p>
    <w:p w14:paraId="265528F6" w14:textId="26925E40" w:rsidR="00912C1D" w:rsidRPr="004136A9" w:rsidRDefault="00B62FD8" w:rsidP="00D04C87">
      <w:pPr>
        <w:spacing w:line="276" w:lineRule="auto"/>
        <w:jc w:val="both"/>
        <w:rPr>
          <w:rFonts w:ascii="Arial" w:hAnsi="Arial" w:cs="Arial"/>
          <w:sz w:val="20"/>
          <w:u w:val="single"/>
        </w:rPr>
      </w:pPr>
      <w:r w:rsidRPr="004136A9">
        <w:rPr>
          <w:rFonts w:ascii="Arial" w:hAnsi="Arial" w:cs="Arial"/>
          <w:sz w:val="20"/>
          <w:szCs w:val="20"/>
        </w:rPr>
        <w:t>Urzędu Miasta Rzeszowa</w:t>
      </w:r>
    </w:p>
    <w:p w14:paraId="57891682" w14:textId="3C2303CA" w:rsidR="00912C1D" w:rsidRPr="004136A9" w:rsidRDefault="00912C1D" w:rsidP="00D57991">
      <w:pPr>
        <w:spacing w:before="360"/>
        <w:rPr>
          <w:rFonts w:ascii="Arial" w:hAnsi="Arial" w:cs="Arial"/>
          <w:sz w:val="20"/>
          <w:szCs w:val="20"/>
          <w:u w:val="single"/>
        </w:rPr>
      </w:pPr>
      <w:r w:rsidRPr="004136A9">
        <w:rPr>
          <w:rFonts w:ascii="Arial" w:hAnsi="Arial" w:cs="Arial"/>
          <w:sz w:val="20"/>
          <w:u w:val="single"/>
        </w:rPr>
        <w:t>Otrzymują:</w:t>
      </w:r>
    </w:p>
    <w:p w14:paraId="41316B31" w14:textId="77777777" w:rsidR="00912C1D" w:rsidRPr="004136A9" w:rsidRDefault="00912C1D" w:rsidP="00912C1D">
      <w:pPr>
        <w:numPr>
          <w:ilvl w:val="0"/>
          <w:numId w:val="17"/>
        </w:numPr>
        <w:autoSpaceDN w:val="0"/>
        <w:jc w:val="both"/>
        <w:rPr>
          <w:rFonts w:ascii="Arial" w:hAnsi="Arial" w:cs="Arial"/>
          <w:sz w:val="20"/>
        </w:rPr>
      </w:pPr>
      <w:r w:rsidRPr="004136A9">
        <w:rPr>
          <w:rFonts w:ascii="Arial" w:hAnsi="Arial" w:cs="Arial"/>
          <w:sz w:val="20"/>
        </w:rPr>
        <w:t>Pan Robert Musiałczyk – Pełnomocnik Wienerberger Ceramika Budowlana Sp. z o. o., Plac Konesera 8, 03-736 Warszawa</w:t>
      </w:r>
    </w:p>
    <w:p w14:paraId="1FEA1B35" w14:textId="77777777" w:rsidR="00912C1D" w:rsidRPr="004136A9" w:rsidRDefault="00912C1D" w:rsidP="00912C1D">
      <w:pPr>
        <w:numPr>
          <w:ilvl w:val="0"/>
          <w:numId w:val="17"/>
        </w:numPr>
        <w:autoSpaceDN w:val="0"/>
        <w:jc w:val="both"/>
        <w:rPr>
          <w:rFonts w:ascii="Arial" w:hAnsi="Arial" w:cs="Arial"/>
          <w:sz w:val="20"/>
        </w:rPr>
      </w:pPr>
      <w:r w:rsidRPr="004136A9">
        <w:rPr>
          <w:rFonts w:ascii="Arial" w:hAnsi="Arial" w:cs="Arial"/>
          <w:sz w:val="20"/>
        </w:rPr>
        <w:t xml:space="preserve">PGW Wody Polskie, RZGW w Rzeszowie – poprzez platformę </w:t>
      </w:r>
      <w:proofErr w:type="spellStart"/>
      <w:r w:rsidRPr="004136A9">
        <w:rPr>
          <w:rFonts w:ascii="Arial" w:hAnsi="Arial" w:cs="Arial"/>
          <w:sz w:val="20"/>
        </w:rPr>
        <w:t>ePUAP</w:t>
      </w:r>
      <w:proofErr w:type="spellEnd"/>
    </w:p>
    <w:p w14:paraId="73228303" w14:textId="77777777" w:rsidR="00912C1D" w:rsidRPr="004136A9" w:rsidRDefault="00912C1D" w:rsidP="00912C1D">
      <w:pPr>
        <w:jc w:val="both"/>
        <w:rPr>
          <w:rFonts w:ascii="Arial" w:hAnsi="Arial" w:cs="Arial"/>
          <w:sz w:val="20"/>
          <w:u w:val="single"/>
        </w:rPr>
      </w:pPr>
      <w:r w:rsidRPr="004136A9">
        <w:rPr>
          <w:rFonts w:ascii="Arial" w:hAnsi="Arial" w:cs="Arial"/>
          <w:sz w:val="20"/>
          <w:u w:val="single"/>
        </w:rPr>
        <w:t>Do wiadomości:</w:t>
      </w:r>
    </w:p>
    <w:p w14:paraId="0E09043A" w14:textId="631CC67E" w:rsidR="00912C1D" w:rsidRPr="004136A9" w:rsidRDefault="00912C1D" w:rsidP="00C83BB1">
      <w:pPr>
        <w:pStyle w:val="Akapitzlist"/>
        <w:numPr>
          <w:ilvl w:val="0"/>
          <w:numId w:val="18"/>
        </w:numPr>
        <w:spacing w:after="160" w:line="240" w:lineRule="auto"/>
        <w:ind w:left="709"/>
        <w:rPr>
          <w:rFonts w:ascii="Arial" w:eastAsiaTheme="minorHAnsi" w:hAnsi="Arial" w:cs="Arial"/>
          <w:szCs w:val="24"/>
        </w:rPr>
      </w:pPr>
      <w:r w:rsidRPr="004136A9">
        <w:rPr>
          <w:rFonts w:ascii="Arial" w:hAnsi="Arial" w:cs="Arial"/>
          <w:sz w:val="20"/>
          <w:szCs w:val="20"/>
        </w:rPr>
        <w:t>OS-I – ad acta</w:t>
      </w:r>
    </w:p>
    <w:sectPr w:rsidR="00912C1D" w:rsidRPr="004136A9" w:rsidSect="00E55E14">
      <w:footerReference w:type="default" r:id="rId9"/>
      <w:foot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B0E2" w14:textId="77777777" w:rsidR="009851B0" w:rsidRDefault="009851B0">
      <w:r>
        <w:separator/>
      </w:r>
    </w:p>
  </w:endnote>
  <w:endnote w:type="continuationSeparator" w:id="0">
    <w:p w14:paraId="5324602C" w14:textId="77777777" w:rsidR="009851B0" w:rsidRDefault="0098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sans-serif">
    <w:altName w:val="Arial"/>
    <w:charset w:val="00"/>
    <w:family w:val="auto"/>
    <w:pitch w:val="default"/>
  </w:font>
  <w:font w:name="Helvetica">
    <w:panose1 w:val="020B0604020202020204"/>
    <w:charset w:val="EE"/>
    <w:family w:val="swiss"/>
    <w:pitch w:val="variable"/>
    <w:sig w:usb0="E0002EFF" w:usb1="C0007843" w:usb2="00000009" w:usb3="00000000" w:csb0="000001FF" w:csb1="00000000"/>
  </w:font>
  <w:font w:name="CG Times">
    <w:altName w:val="Times New Roman"/>
    <w:charset w:val="00"/>
    <w:family w:val="roman"/>
    <w:pitch w:val="variable"/>
  </w:font>
  <w:font w:name="TrueHelveticaLigh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5D68" w14:textId="6119D033" w:rsidR="009C50CA" w:rsidRPr="00CA28C2" w:rsidRDefault="009C50CA">
    <w:pPr>
      <w:pStyle w:val="Stopka"/>
      <w:rPr>
        <w:rFonts w:ascii="Arial" w:hAnsi="Arial" w:cs="Arial"/>
        <w:sz w:val="20"/>
        <w:szCs w:val="20"/>
      </w:rPr>
    </w:pPr>
    <w:r>
      <w:rPr>
        <w:rFonts w:ascii="Arial" w:hAnsi="Arial" w:cs="Arial"/>
        <w:sz w:val="20"/>
        <w:szCs w:val="20"/>
      </w:rPr>
      <w:t>OS-I.7222.</w:t>
    </w:r>
    <w:r w:rsidR="0013012D">
      <w:rPr>
        <w:rFonts w:ascii="Arial" w:hAnsi="Arial" w:cs="Arial"/>
        <w:sz w:val="20"/>
        <w:szCs w:val="20"/>
      </w:rPr>
      <w:t>66.8</w:t>
    </w:r>
    <w:r>
      <w:rPr>
        <w:rFonts w:ascii="Arial" w:hAnsi="Arial" w:cs="Arial"/>
        <w:sz w:val="20"/>
        <w:szCs w:val="20"/>
      </w:rPr>
      <w:t>.20</w:t>
    </w:r>
    <w:r w:rsidR="008449F8">
      <w:rPr>
        <w:rFonts w:ascii="Arial" w:hAnsi="Arial" w:cs="Arial"/>
        <w:sz w:val="20"/>
        <w:szCs w:val="20"/>
      </w:rPr>
      <w:t>2</w:t>
    </w:r>
    <w:r w:rsidR="004C2F3F">
      <w:rPr>
        <w:rFonts w:ascii="Arial" w:hAnsi="Arial" w:cs="Arial"/>
        <w:sz w:val="20"/>
        <w:szCs w:val="20"/>
      </w:rPr>
      <w:t>2</w:t>
    </w:r>
    <w:r>
      <w:rPr>
        <w:rFonts w:ascii="Arial" w:hAnsi="Arial" w:cs="Arial"/>
        <w:sz w:val="20"/>
        <w:szCs w:val="20"/>
      </w:rPr>
      <w:t>.</w:t>
    </w:r>
    <w:r w:rsidR="004C2F3F">
      <w:rPr>
        <w:rFonts w:ascii="Arial" w:hAnsi="Arial" w:cs="Arial"/>
        <w:sz w:val="20"/>
        <w:szCs w:val="20"/>
      </w:rPr>
      <w:t>A</w:t>
    </w:r>
    <w:r w:rsidR="008449F8">
      <w:rPr>
        <w:rFonts w:ascii="Arial" w:hAnsi="Arial" w:cs="Arial"/>
        <w:sz w:val="20"/>
        <w:szCs w:val="20"/>
      </w:rPr>
      <w:t>D</w:t>
    </w:r>
    <w:r>
      <w:rPr>
        <w:rFonts w:ascii="Arial" w:hAnsi="Arial" w:cs="Arial"/>
        <w:sz w:val="20"/>
        <w:szCs w:val="20"/>
      </w:rPr>
      <w:tab/>
    </w:r>
    <w:r>
      <w:rPr>
        <w:rFonts w:ascii="Arial" w:hAnsi="Arial" w:cs="Arial"/>
        <w:sz w:val="20"/>
        <w:szCs w:val="20"/>
      </w:rPr>
      <w:tab/>
    </w:r>
    <w:r w:rsidRPr="00CA28C2">
      <w:rPr>
        <w:rFonts w:ascii="Arial" w:hAnsi="Arial" w:cs="Arial"/>
        <w:sz w:val="20"/>
        <w:szCs w:val="20"/>
      </w:rPr>
      <w:t xml:space="preserve">Str. </w:t>
    </w:r>
    <w:r w:rsidR="00392F82" w:rsidRPr="00CA28C2">
      <w:rPr>
        <w:rStyle w:val="Numerstrony"/>
        <w:rFonts w:ascii="Arial" w:hAnsi="Arial" w:cs="Arial"/>
        <w:sz w:val="20"/>
        <w:szCs w:val="20"/>
      </w:rPr>
      <w:fldChar w:fldCharType="begin"/>
    </w:r>
    <w:r w:rsidRPr="00CA28C2">
      <w:rPr>
        <w:rStyle w:val="Numerstrony"/>
        <w:rFonts w:ascii="Arial" w:hAnsi="Arial" w:cs="Arial"/>
        <w:sz w:val="20"/>
        <w:szCs w:val="20"/>
      </w:rPr>
      <w:instrText xml:space="preserve"> PAGE </w:instrText>
    </w:r>
    <w:r w:rsidR="00392F82" w:rsidRPr="00CA28C2">
      <w:rPr>
        <w:rStyle w:val="Numerstrony"/>
        <w:rFonts w:ascii="Arial" w:hAnsi="Arial" w:cs="Arial"/>
        <w:sz w:val="20"/>
        <w:szCs w:val="20"/>
      </w:rPr>
      <w:fldChar w:fldCharType="separate"/>
    </w:r>
    <w:r w:rsidR="0082344C">
      <w:rPr>
        <w:rStyle w:val="Numerstrony"/>
        <w:rFonts w:ascii="Arial" w:hAnsi="Arial" w:cs="Arial"/>
        <w:noProof/>
        <w:sz w:val="20"/>
        <w:szCs w:val="20"/>
      </w:rPr>
      <w:t>2</w:t>
    </w:r>
    <w:r w:rsidR="00392F82" w:rsidRPr="00CA28C2">
      <w:rPr>
        <w:rStyle w:val="Numerstrony"/>
        <w:rFonts w:ascii="Arial" w:hAnsi="Arial" w:cs="Arial"/>
        <w:sz w:val="20"/>
        <w:szCs w:val="20"/>
      </w:rPr>
      <w:fldChar w:fldCharType="end"/>
    </w:r>
    <w:r>
      <w:rPr>
        <w:rStyle w:val="Numerstrony"/>
        <w:rFonts w:ascii="Arial" w:hAnsi="Arial" w:cs="Arial"/>
        <w:sz w:val="20"/>
        <w:szCs w:val="20"/>
      </w:rPr>
      <w:t xml:space="preserve"> </w:t>
    </w:r>
    <w:r w:rsidRPr="00CA28C2">
      <w:rPr>
        <w:rStyle w:val="Numerstrony"/>
        <w:rFonts w:ascii="Arial" w:hAnsi="Arial" w:cs="Arial"/>
        <w:sz w:val="20"/>
        <w:szCs w:val="20"/>
      </w:rPr>
      <w:t xml:space="preserve">z </w:t>
    </w:r>
    <w:r w:rsidR="00392F82" w:rsidRPr="00CA28C2">
      <w:rPr>
        <w:rStyle w:val="Numerstrony"/>
        <w:rFonts w:ascii="Arial" w:hAnsi="Arial" w:cs="Arial"/>
        <w:sz w:val="20"/>
        <w:szCs w:val="20"/>
      </w:rPr>
      <w:fldChar w:fldCharType="begin"/>
    </w:r>
    <w:r w:rsidRPr="00CA28C2">
      <w:rPr>
        <w:rStyle w:val="Numerstrony"/>
        <w:rFonts w:ascii="Arial" w:hAnsi="Arial" w:cs="Arial"/>
        <w:sz w:val="20"/>
        <w:szCs w:val="20"/>
      </w:rPr>
      <w:instrText xml:space="preserve"> NUMPAGES </w:instrText>
    </w:r>
    <w:r w:rsidR="00392F82" w:rsidRPr="00CA28C2">
      <w:rPr>
        <w:rStyle w:val="Numerstrony"/>
        <w:rFonts w:ascii="Arial" w:hAnsi="Arial" w:cs="Arial"/>
        <w:sz w:val="20"/>
        <w:szCs w:val="20"/>
      </w:rPr>
      <w:fldChar w:fldCharType="separate"/>
    </w:r>
    <w:r w:rsidR="0082344C">
      <w:rPr>
        <w:rStyle w:val="Numerstrony"/>
        <w:rFonts w:ascii="Arial" w:hAnsi="Arial" w:cs="Arial"/>
        <w:noProof/>
        <w:sz w:val="20"/>
        <w:szCs w:val="20"/>
      </w:rPr>
      <w:t>2</w:t>
    </w:r>
    <w:r w:rsidR="00392F82" w:rsidRPr="00CA28C2">
      <w:rPr>
        <w:rStyle w:val="Numerstrony"/>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2E84" w14:textId="76C89191" w:rsidR="00705879" w:rsidRDefault="00705879" w:rsidP="00BF3FD2">
    <w:pPr>
      <w:pStyle w:val="Stopka"/>
      <w:tabs>
        <w:tab w:val="clear" w:pos="9072"/>
        <w:tab w:val="right" w:pos="9214"/>
      </w:tabs>
      <w:spacing w:after="240"/>
      <w:ind w:left="-1276" w:right="-1278"/>
      <w:jc w:val="center"/>
      <w:rPr>
        <w:rFonts w:ascii="Arial" w:hAnsi="Arial" w:cs="Arial"/>
        <w:b/>
      </w:rPr>
    </w:pPr>
    <w:r>
      <w:rPr>
        <w:rFonts w:ascii="Arial" w:hAnsi="Arial" w:cs="Arial"/>
        <w:b/>
        <w:noProof/>
      </w:rPr>
      <w:drawing>
        <wp:inline distT="0" distB="0" distL="0" distR="0" wp14:anchorId="78978D9B" wp14:editId="7052E15E">
          <wp:extent cx="1457325" cy="390525"/>
          <wp:effectExtent l="19050" t="0" r="9525" b="0"/>
          <wp:docPr id="4" name="Obraz 2"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 descr="logo podkarpackie"/>
                  <pic:cNvPicPr>
                    <a:picLocks noChangeAspect="1" noChangeArrowheads="1"/>
                  </pic:cNvPicPr>
                </pic:nvPicPr>
                <pic:blipFill>
                  <a:blip r:embed="rId1"/>
                  <a:srcRect/>
                  <a:stretch>
                    <a:fillRect/>
                  </a:stretch>
                </pic:blipFill>
                <pic:spPr bwMode="auto">
                  <a:xfrm>
                    <a:off x="0" y="0"/>
                    <a:ext cx="1457325" cy="390525"/>
                  </a:xfrm>
                  <a:prstGeom prst="rect">
                    <a:avLst/>
                  </a:prstGeom>
                  <a:noFill/>
                  <a:ln w="9525">
                    <a:noFill/>
                    <a:miter lim="800000"/>
                    <a:headEnd/>
                    <a:tailEnd/>
                  </a:ln>
                </pic:spPr>
              </pic:pic>
            </a:graphicData>
          </a:graphic>
        </wp:inline>
      </w:drawing>
    </w:r>
  </w:p>
  <w:p w14:paraId="7DF63060" w14:textId="77777777" w:rsidR="00705879" w:rsidRDefault="00705879" w:rsidP="00705879">
    <w:pPr>
      <w:pStyle w:val="Stopka"/>
      <w:tabs>
        <w:tab w:val="clear" w:pos="9072"/>
        <w:tab w:val="right" w:pos="9214"/>
      </w:tabs>
      <w:ind w:left="-1276" w:right="-1278"/>
      <w:jc w:val="center"/>
      <w:rPr>
        <w:sz w:val="16"/>
        <w:szCs w:val="16"/>
      </w:rPr>
    </w:pPr>
    <w:r>
      <w:rPr>
        <w:sz w:val="16"/>
        <w:szCs w:val="16"/>
      </w:rPr>
      <w:t>al. Łukasza Cieplińskiego 4, 35-010 Rzeszów</w:t>
    </w:r>
  </w:p>
  <w:p w14:paraId="68AADC71" w14:textId="77777777" w:rsidR="00290E6F" w:rsidRPr="00705879" w:rsidRDefault="00705879" w:rsidP="00705879">
    <w:pPr>
      <w:pStyle w:val="Stopka"/>
      <w:jc w:val="center"/>
      <w:rPr>
        <w:szCs w:val="16"/>
      </w:rPr>
    </w:pPr>
    <w:r w:rsidRPr="00705879">
      <w:rPr>
        <w:sz w:val="16"/>
        <w:szCs w:val="16"/>
      </w:rPr>
      <w:t>tel. 17 850 17 00, fax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108B" w14:textId="77777777" w:rsidR="009851B0" w:rsidRDefault="009851B0">
      <w:r>
        <w:separator/>
      </w:r>
    </w:p>
  </w:footnote>
  <w:footnote w:type="continuationSeparator" w:id="0">
    <w:p w14:paraId="63911849" w14:textId="77777777" w:rsidR="009851B0" w:rsidRDefault="00985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38C256"/>
    <w:lvl w:ilvl="0">
      <w:start w:val="1"/>
      <w:numFmt w:val="bullet"/>
      <w:pStyle w:val="Listapunktowana2"/>
      <w:lvlText w:val=""/>
      <w:lvlJc w:val="left"/>
      <w:pPr>
        <w:tabs>
          <w:tab w:val="num" w:pos="709"/>
        </w:tabs>
        <w:ind w:left="709" w:hanging="360"/>
      </w:pPr>
      <w:rPr>
        <w:rFonts w:ascii="Symbol" w:hAnsi="Symbol" w:hint="default"/>
      </w:rPr>
    </w:lvl>
  </w:abstractNum>
  <w:abstractNum w:abstractNumId="1" w15:restartNumberingAfterBreak="0">
    <w:nsid w:val="0000000A"/>
    <w:multiLevelType w:val="singleLevel"/>
    <w:tmpl w:val="0000000A"/>
    <w:name w:val="WW8Num15"/>
    <w:lvl w:ilvl="0">
      <w:start w:val="1"/>
      <w:numFmt w:val="decimal"/>
      <w:lvlText w:val="%1."/>
      <w:lvlJc w:val="left"/>
      <w:pPr>
        <w:tabs>
          <w:tab w:val="num" w:pos="0"/>
        </w:tabs>
        <w:ind w:left="360" w:hanging="360"/>
      </w:pPr>
    </w:lvl>
  </w:abstractNum>
  <w:abstractNum w:abstractNumId="2" w15:restartNumberingAfterBreak="0">
    <w:nsid w:val="0000000C"/>
    <w:multiLevelType w:val="singleLevel"/>
    <w:tmpl w:val="0000000C"/>
    <w:name w:val="WW8Num20"/>
    <w:lvl w:ilvl="0">
      <w:start w:val="1"/>
      <w:numFmt w:val="bullet"/>
      <w:lvlText w:val=""/>
      <w:lvlJc w:val="center"/>
      <w:pPr>
        <w:tabs>
          <w:tab w:val="num" w:pos="0"/>
        </w:tabs>
        <w:ind w:left="720" w:hanging="360"/>
      </w:pPr>
      <w:rPr>
        <w:rFonts w:ascii="Symbol" w:hAnsi="Symbol" w:cs="Symbol"/>
      </w:rPr>
    </w:lvl>
  </w:abstractNum>
  <w:abstractNum w:abstractNumId="3" w15:restartNumberingAfterBreak="0">
    <w:nsid w:val="12A03C07"/>
    <w:multiLevelType w:val="hybridMultilevel"/>
    <w:tmpl w:val="0066B0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29730B"/>
    <w:multiLevelType w:val="hybridMultilevel"/>
    <w:tmpl w:val="7E982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AD40F0"/>
    <w:multiLevelType w:val="hybridMultilevel"/>
    <w:tmpl w:val="A6A6E018"/>
    <w:lvl w:ilvl="0" w:tplc="04150011">
      <w:start w:val="1"/>
      <w:numFmt w:val="decimal"/>
      <w:lvlText w:val="%1)"/>
      <w:lvlJc w:val="left"/>
      <w:pPr>
        <w:ind w:left="720" w:hanging="360"/>
      </w:pPr>
    </w:lvl>
    <w:lvl w:ilvl="1" w:tplc="9ACE6E90">
      <w:numFmt w:val="bullet"/>
      <w:lvlText w:val="·"/>
      <w:lvlJc w:val="left"/>
      <w:pPr>
        <w:ind w:left="1440" w:hanging="360"/>
      </w:pPr>
      <w:rPr>
        <w:rFonts w:ascii="Arial" w:eastAsiaTheme="minorEastAsia"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030B85"/>
    <w:multiLevelType w:val="hybridMultilevel"/>
    <w:tmpl w:val="938AA8B6"/>
    <w:lvl w:ilvl="0" w:tplc="BDFE6776">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295E381F"/>
    <w:multiLevelType w:val="hybridMultilevel"/>
    <w:tmpl w:val="69A43E3A"/>
    <w:lvl w:ilvl="0" w:tplc="1BC47FF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A926A4B"/>
    <w:multiLevelType w:val="hybridMultilevel"/>
    <w:tmpl w:val="EDA096D4"/>
    <w:lvl w:ilvl="0" w:tplc="B7584C9C">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07C3BED"/>
    <w:multiLevelType w:val="hybridMultilevel"/>
    <w:tmpl w:val="0066B0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E211C3"/>
    <w:multiLevelType w:val="hybridMultilevel"/>
    <w:tmpl w:val="AF5E2BB6"/>
    <w:lvl w:ilvl="0" w:tplc="4B125EE4">
      <w:start w:val="1"/>
      <w:numFmt w:val="decimal"/>
      <w:lvlText w:val="%1."/>
      <w:lvlJc w:val="left"/>
      <w:pPr>
        <w:ind w:left="1080" w:hanging="360"/>
      </w:pPr>
      <w:rPr>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3557C3C"/>
    <w:multiLevelType w:val="hybridMultilevel"/>
    <w:tmpl w:val="07EEA79E"/>
    <w:lvl w:ilvl="0" w:tplc="8640E722">
      <w:start w:val="1"/>
      <w:numFmt w:val="bullet"/>
      <w:pStyle w:val="a-kreska"/>
      <w:lvlText w:val=""/>
      <w:lvlJc w:val="left"/>
      <w:pPr>
        <w:tabs>
          <w:tab w:val="num" w:pos="717"/>
        </w:tabs>
        <w:ind w:left="717" w:hanging="360"/>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055CCC"/>
    <w:multiLevelType w:val="hybridMultilevel"/>
    <w:tmpl w:val="7E9238EC"/>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573DF8"/>
    <w:multiLevelType w:val="hybridMultilevel"/>
    <w:tmpl w:val="CB701F62"/>
    <w:lvl w:ilvl="0" w:tplc="5DF85B8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3449FF"/>
    <w:multiLevelType w:val="hybridMultilevel"/>
    <w:tmpl w:val="09CA0C08"/>
    <w:lvl w:ilvl="0" w:tplc="FFFFFFF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5CD5160"/>
    <w:multiLevelType w:val="hybridMultilevel"/>
    <w:tmpl w:val="7774FA90"/>
    <w:lvl w:ilvl="0" w:tplc="31529FA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750E0C"/>
    <w:multiLevelType w:val="hybridMultilevel"/>
    <w:tmpl w:val="F5D456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DA426C8"/>
    <w:multiLevelType w:val="hybridMultilevel"/>
    <w:tmpl w:val="6AAA66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5DEA2626"/>
    <w:multiLevelType w:val="hybridMultilevel"/>
    <w:tmpl w:val="3D7AB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FCF036B"/>
    <w:multiLevelType w:val="hybridMultilevel"/>
    <w:tmpl w:val="3D7ABF1A"/>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0810637">
    <w:abstractNumId w:val="0"/>
  </w:num>
  <w:num w:numId="2" w16cid:durableId="388384171">
    <w:abstractNumId w:val="11"/>
  </w:num>
  <w:num w:numId="3" w16cid:durableId="172769969">
    <w:abstractNumId w:val="12"/>
  </w:num>
  <w:num w:numId="4" w16cid:durableId="17771676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81574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6209036">
    <w:abstractNumId w:val="5"/>
  </w:num>
  <w:num w:numId="7" w16cid:durableId="2134015891">
    <w:abstractNumId w:val="7"/>
  </w:num>
  <w:num w:numId="8" w16cid:durableId="961422356">
    <w:abstractNumId w:val="9"/>
  </w:num>
  <w:num w:numId="9" w16cid:durableId="279265528">
    <w:abstractNumId w:val="3"/>
  </w:num>
  <w:num w:numId="10" w16cid:durableId="129128488">
    <w:abstractNumId w:val="14"/>
  </w:num>
  <w:num w:numId="11" w16cid:durableId="723137386">
    <w:abstractNumId w:val="8"/>
  </w:num>
  <w:num w:numId="12" w16cid:durableId="863253104">
    <w:abstractNumId w:val="16"/>
  </w:num>
  <w:num w:numId="13" w16cid:durableId="159085597">
    <w:abstractNumId w:val="15"/>
  </w:num>
  <w:num w:numId="14" w16cid:durableId="1225607904">
    <w:abstractNumId w:val="19"/>
  </w:num>
  <w:num w:numId="15" w16cid:durableId="373433040">
    <w:abstractNumId w:val="18"/>
  </w:num>
  <w:num w:numId="16" w16cid:durableId="1695962526">
    <w:abstractNumId w:val="4"/>
  </w:num>
  <w:num w:numId="17" w16cid:durableId="12813776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5388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F9"/>
    <w:rsid w:val="00001C8F"/>
    <w:rsid w:val="000025B8"/>
    <w:rsid w:val="000036A1"/>
    <w:rsid w:val="00004875"/>
    <w:rsid w:val="00005C24"/>
    <w:rsid w:val="0000783F"/>
    <w:rsid w:val="00010963"/>
    <w:rsid w:val="00011126"/>
    <w:rsid w:val="00013CDB"/>
    <w:rsid w:val="00014E58"/>
    <w:rsid w:val="0001523C"/>
    <w:rsid w:val="00016850"/>
    <w:rsid w:val="000205D7"/>
    <w:rsid w:val="00021FFE"/>
    <w:rsid w:val="000229A1"/>
    <w:rsid w:val="00022E81"/>
    <w:rsid w:val="00024045"/>
    <w:rsid w:val="000240E0"/>
    <w:rsid w:val="00024E97"/>
    <w:rsid w:val="000261A8"/>
    <w:rsid w:val="0002651B"/>
    <w:rsid w:val="00026CC5"/>
    <w:rsid w:val="000301E0"/>
    <w:rsid w:val="00031953"/>
    <w:rsid w:val="000339CC"/>
    <w:rsid w:val="00033E65"/>
    <w:rsid w:val="00035724"/>
    <w:rsid w:val="0003677A"/>
    <w:rsid w:val="00036D57"/>
    <w:rsid w:val="00040089"/>
    <w:rsid w:val="00043176"/>
    <w:rsid w:val="0004682F"/>
    <w:rsid w:val="00047714"/>
    <w:rsid w:val="000504EA"/>
    <w:rsid w:val="0005355C"/>
    <w:rsid w:val="0005432B"/>
    <w:rsid w:val="00054898"/>
    <w:rsid w:val="00055546"/>
    <w:rsid w:val="000561A4"/>
    <w:rsid w:val="000600F1"/>
    <w:rsid w:val="00062014"/>
    <w:rsid w:val="000627EB"/>
    <w:rsid w:val="000628FE"/>
    <w:rsid w:val="00062954"/>
    <w:rsid w:val="0006421E"/>
    <w:rsid w:val="000656F6"/>
    <w:rsid w:val="00065DBE"/>
    <w:rsid w:val="00066727"/>
    <w:rsid w:val="000709E4"/>
    <w:rsid w:val="00071B42"/>
    <w:rsid w:val="00074880"/>
    <w:rsid w:val="0007591A"/>
    <w:rsid w:val="00076208"/>
    <w:rsid w:val="000763E3"/>
    <w:rsid w:val="000771A5"/>
    <w:rsid w:val="00080096"/>
    <w:rsid w:val="0008048B"/>
    <w:rsid w:val="00080641"/>
    <w:rsid w:val="00080858"/>
    <w:rsid w:val="00082B6F"/>
    <w:rsid w:val="00083A1C"/>
    <w:rsid w:val="000843C5"/>
    <w:rsid w:val="00086896"/>
    <w:rsid w:val="00090B9A"/>
    <w:rsid w:val="00091D9A"/>
    <w:rsid w:val="00092395"/>
    <w:rsid w:val="00094271"/>
    <w:rsid w:val="00096C1C"/>
    <w:rsid w:val="000A13E2"/>
    <w:rsid w:val="000A17CA"/>
    <w:rsid w:val="000A272F"/>
    <w:rsid w:val="000A68FA"/>
    <w:rsid w:val="000B2925"/>
    <w:rsid w:val="000B3F92"/>
    <w:rsid w:val="000B421C"/>
    <w:rsid w:val="000B5BB1"/>
    <w:rsid w:val="000B6257"/>
    <w:rsid w:val="000B6BFB"/>
    <w:rsid w:val="000B7F02"/>
    <w:rsid w:val="000C1471"/>
    <w:rsid w:val="000C166E"/>
    <w:rsid w:val="000C4112"/>
    <w:rsid w:val="000C46BB"/>
    <w:rsid w:val="000C5AE7"/>
    <w:rsid w:val="000C6BEF"/>
    <w:rsid w:val="000D1720"/>
    <w:rsid w:val="000D4A58"/>
    <w:rsid w:val="000D7A22"/>
    <w:rsid w:val="000E14A7"/>
    <w:rsid w:val="000E1C22"/>
    <w:rsid w:val="000E1F66"/>
    <w:rsid w:val="000E48A5"/>
    <w:rsid w:val="000E52E6"/>
    <w:rsid w:val="000E6D87"/>
    <w:rsid w:val="000E6ED9"/>
    <w:rsid w:val="000E78B5"/>
    <w:rsid w:val="000F1813"/>
    <w:rsid w:val="000F40D0"/>
    <w:rsid w:val="000F5075"/>
    <w:rsid w:val="000F6317"/>
    <w:rsid w:val="00100568"/>
    <w:rsid w:val="00103A56"/>
    <w:rsid w:val="00106F4E"/>
    <w:rsid w:val="00110FC8"/>
    <w:rsid w:val="00112948"/>
    <w:rsid w:val="00112F48"/>
    <w:rsid w:val="00113E55"/>
    <w:rsid w:val="00115E44"/>
    <w:rsid w:val="001163E1"/>
    <w:rsid w:val="00117283"/>
    <w:rsid w:val="00117635"/>
    <w:rsid w:val="00120DF8"/>
    <w:rsid w:val="00122DB4"/>
    <w:rsid w:val="00126BCF"/>
    <w:rsid w:val="0012751A"/>
    <w:rsid w:val="00127B3C"/>
    <w:rsid w:val="00127C73"/>
    <w:rsid w:val="0013012D"/>
    <w:rsid w:val="00132842"/>
    <w:rsid w:val="001342F0"/>
    <w:rsid w:val="001357CF"/>
    <w:rsid w:val="00135E87"/>
    <w:rsid w:val="00136368"/>
    <w:rsid w:val="001368CC"/>
    <w:rsid w:val="0013703B"/>
    <w:rsid w:val="00137B25"/>
    <w:rsid w:val="001415BC"/>
    <w:rsid w:val="00142F81"/>
    <w:rsid w:val="001431E6"/>
    <w:rsid w:val="00146A8C"/>
    <w:rsid w:val="001474C9"/>
    <w:rsid w:val="00156440"/>
    <w:rsid w:val="0015680A"/>
    <w:rsid w:val="001607FA"/>
    <w:rsid w:val="00160BA2"/>
    <w:rsid w:val="00161CE4"/>
    <w:rsid w:val="001621AC"/>
    <w:rsid w:val="001624B3"/>
    <w:rsid w:val="00162DF2"/>
    <w:rsid w:val="00163A0F"/>
    <w:rsid w:val="00164242"/>
    <w:rsid w:val="00164633"/>
    <w:rsid w:val="001647F4"/>
    <w:rsid w:val="00166E97"/>
    <w:rsid w:val="00170CBB"/>
    <w:rsid w:val="00171BBB"/>
    <w:rsid w:val="001746F2"/>
    <w:rsid w:val="00181A94"/>
    <w:rsid w:val="00182B5A"/>
    <w:rsid w:val="001865C8"/>
    <w:rsid w:val="00190197"/>
    <w:rsid w:val="001945B2"/>
    <w:rsid w:val="00194E51"/>
    <w:rsid w:val="00195774"/>
    <w:rsid w:val="001969F1"/>
    <w:rsid w:val="00196F6C"/>
    <w:rsid w:val="001974EB"/>
    <w:rsid w:val="00197917"/>
    <w:rsid w:val="00197D16"/>
    <w:rsid w:val="001A0739"/>
    <w:rsid w:val="001A13C2"/>
    <w:rsid w:val="001A18CB"/>
    <w:rsid w:val="001A2A65"/>
    <w:rsid w:val="001A33BA"/>
    <w:rsid w:val="001A721B"/>
    <w:rsid w:val="001A779E"/>
    <w:rsid w:val="001B1A75"/>
    <w:rsid w:val="001B1B0A"/>
    <w:rsid w:val="001B3705"/>
    <w:rsid w:val="001B3C70"/>
    <w:rsid w:val="001B48F4"/>
    <w:rsid w:val="001B7EB0"/>
    <w:rsid w:val="001C0BA7"/>
    <w:rsid w:val="001C193D"/>
    <w:rsid w:val="001C2723"/>
    <w:rsid w:val="001C5114"/>
    <w:rsid w:val="001C528B"/>
    <w:rsid w:val="001C5619"/>
    <w:rsid w:val="001C64FE"/>
    <w:rsid w:val="001C7D2B"/>
    <w:rsid w:val="001D1019"/>
    <w:rsid w:val="001D326F"/>
    <w:rsid w:val="001D346E"/>
    <w:rsid w:val="001D3D26"/>
    <w:rsid w:val="001D502A"/>
    <w:rsid w:val="001D5110"/>
    <w:rsid w:val="001D648A"/>
    <w:rsid w:val="001D6D3F"/>
    <w:rsid w:val="001E3200"/>
    <w:rsid w:val="001E3F2A"/>
    <w:rsid w:val="001E7ED7"/>
    <w:rsid w:val="001F12CB"/>
    <w:rsid w:val="001F1831"/>
    <w:rsid w:val="001F283B"/>
    <w:rsid w:val="001F295C"/>
    <w:rsid w:val="001F6430"/>
    <w:rsid w:val="001F67DF"/>
    <w:rsid w:val="00203285"/>
    <w:rsid w:val="00204A47"/>
    <w:rsid w:val="002060D3"/>
    <w:rsid w:val="00212069"/>
    <w:rsid w:val="00212179"/>
    <w:rsid w:val="002156C9"/>
    <w:rsid w:val="002175BD"/>
    <w:rsid w:val="00221886"/>
    <w:rsid w:val="00221C98"/>
    <w:rsid w:val="00221E29"/>
    <w:rsid w:val="00226D40"/>
    <w:rsid w:val="002276D0"/>
    <w:rsid w:val="0022780A"/>
    <w:rsid w:val="00227972"/>
    <w:rsid w:val="0022798E"/>
    <w:rsid w:val="00234877"/>
    <w:rsid w:val="00235046"/>
    <w:rsid w:val="002403DE"/>
    <w:rsid w:val="00240C72"/>
    <w:rsid w:val="0024490D"/>
    <w:rsid w:val="002451B5"/>
    <w:rsid w:val="002459AB"/>
    <w:rsid w:val="00246490"/>
    <w:rsid w:val="002472B9"/>
    <w:rsid w:val="0025190B"/>
    <w:rsid w:val="00251C82"/>
    <w:rsid w:val="00252CF4"/>
    <w:rsid w:val="0025304B"/>
    <w:rsid w:val="0025634A"/>
    <w:rsid w:val="002563FC"/>
    <w:rsid w:val="0026028F"/>
    <w:rsid w:val="0026116E"/>
    <w:rsid w:val="00261C81"/>
    <w:rsid w:val="00262F64"/>
    <w:rsid w:val="0026422B"/>
    <w:rsid w:val="00266C66"/>
    <w:rsid w:val="002746BB"/>
    <w:rsid w:val="002770E1"/>
    <w:rsid w:val="00280355"/>
    <w:rsid w:val="00280D85"/>
    <w:rsid w:val="00282184"/>
    <w:rsid w:val="00283D62"/>
    <w:rsid w:val="00285B13"/>
    <w:rsid w:val="00286617"/>
    <w:rsid w:val="0028749F"/>
    <w:rsid w:val="002875F1"/>
    <w:rsid w:val="00290E6F"/>
    <w:rsid w:val="00290F8F"/>
    <w:rsid w:val="00291DF0"/>
    <w:rsid w:val="0029348B"/>
    <w:rsid w:val="002936D3"/>
    <w:rsid w:val="00295790"/>
    <w:rsid w:val="0029781C"/>
    <w:rsid w:val="002A0381"/>
    <w:rsid w:val="002A1033"/>
    <w:rsid w:val="002A1381"/>
    <w:rsid w:val="002A1526"/>
    <w:rsid w:val="002A2611"/>
    <w:rsid w:val="002A2F97"/>
    <w:rsid w:val="002A324C"/>
    <w:rsid w:val="002A343A"/>
    <w:rsid w:val="002A5782"/>
    <w:rsid w:val="002A5ECA"/>
    <w:rsid w:val="002A633E"/>
    <w:rsid w:val="002B0755"/>
    <w:rsid w:val="002B12B0"/>
    <w:rsid w:val="002B1E7B"/>
    <w:rsid w:val="002B2F21"/>
    <w:rsid w:val="002C0A07"/>
    <w:rsid w:val="002C16B8"/>
    <w:rsid w:val="002C23F7"/>
    <w:rsid w:val="002C3C5E"/>
    <w:rsid w:val="002C40DE"/>
    <w:rsid w:val="002C468D"/>
    <w:rsid w:val="002C6AA7"/>
    <w:rsid w:val="002C74AF"/>
    <w:rsid w:val="002D0E5F"/>
    <w:rsid w:val="002D53AB"/>
    <w:rsid w:val="002D66DB"/>
    <w:rsid w:val="002D683A"/>
    <w:rsid w:val="002E309B"/>
    <w:rsid w:val="002E3C8C"/>
    <w:rsid w:val="002E4BBC"/>
    <w:rsid w:val="002E557C"/>
    <w:rsid w:val="002E73A3"/>
    <w:rsid w:val="002E7C1C"/>
    <w:rsid w:val="002F08A5"/>
    <w:rsid w:val="002F35BD"/>
    <w:rsid w:val="002F4DC4"/>
    <w:rsid w:val="002F637A"/>
    <w:rsid w:val="002F78A1"/>
    <w:rsid w:val="00300ACF"/>
    <w:rsid w:val="003028DA"/>
    <w:rsid w:val="00302DB1"/>
    <w:rsid w:val="00303AEA"/>
    <w:rsid w:val="00306C10"/>
    <w:rsid w:val="0031027C"/>
    <w:rsid w:val="003104E5"/>
    <w:rsid w:val="0031061D"/>
    <w:rsid w:val="00311085"/>
    <w:rsid w:val="003117DA"/>
    <w:rsid w:val="003126DF"/>
    <w:rsid w:val="0031395B"/>
    <w:rsid w:val="0031457F"/>
    <w:rsid w:val="0031575F"/>
    <w:rsid w:val="00321B76"/>
    <w:rsid w:val="00322F80"/>
    <w:rsid w:val="00323978"/>
    <w:rsid w:val="00323F04"/>
    <w:rsid w:val="00324662"/>
    <w:rsid w:val="003268B2"/>
    <w:rsid w:val="0032697B"/>
    <w:rsid w:val="00327228"/>
    <w:rsid w:val="003307F8"/>
    <w:rsid w:val="00330ECD"/>
    <w:rsid w:val="003312F4"/>
    <w:rsid w:val="003315A6"/>
    <w:rsid w:val="0033175E"/>
    <w:rsid w:val="003371DA"/>
    <w:rsid w:val="003379CE"/>
    <w:rsid w:val="00337CC2"/>
    <w:rsid w:val="00340DAB"/>
    <w:rsid w:val="003431DE"/>
    <w:rsid w:val="00343495"/>
    <w:rsid w:val="00343A87"/>
    <w:rsid w:val="00345283"/>
    <w:rsid w:val="00345618"/>
    <w:rsid w:val="0034633D"/>
    <w:rsid w:val="00346548"/>
    <w:rsid w:val="00347CDE"/>
    <w:rsid w:val="00350131"/>
    <w:rsid w:val="0035096F"/>
    <w:rsid w:val="00352F47"/>
    <w:rsid w:val="00354062"/>
    <w:rsid w:val="00354687"/>
    <w:rsid w:val="003547AA"/>
    <w:rsid w:val="00354D50"/>
    <w:rsid w:val="00355897"/>
    <w:rsid w:val="003573F6"/>
    <w:rsid w:val="00360B6A"/>
    <w:rsid w:val="00360D1D"/>
    <w:rsid w:val="00363E29"/>
    <w:rsid w:val="00365AE5"/>
    <w:rsid w:val="00365E07"/>
    <w:rsid w:val="00366270"/>
    <w:rsid w:val="00367463"/>
    <w:rsid w:val="0037335F"/>
    <w:rsid w:val="00377D47"/>
    <w:rsid w:val="00380863"/>
    <w:rsid w:val="00380BD8"/>
    <w:rsid w:val="00380F75"/>
    <w:rsid w:val="003832E4"/>
    <w:rsid w:val="003834EB"/>
    <w:rsid w:val="00383986"/>
    <w:rsid w:val="00384111"/>
    <w:rsid w:val="00386145"/>
    <w:rsid w:val="00386617"/>
    <w:rsid w:val="00387FF8"/>
    <w:rsid w:val="00391931"/>
    <w:rsid w:val="00392F82"/>
    <w:rsid w:val="0039597A"/>
    <w:rsid w:val="003A0694"/>
    <w:rsid w:val="003A1288"/>
    <w:rsid w:val="003A1CF2"/>
    <w:rsid w:val="003A2B32"/>
    <w:rsid w:val="003A30A0"/>
    <w:rsid w:val="003A5B3A"/>
    <w:rsid w:val="003A6D3F"/>
    <w:rsid w:val="003A7E03"/>
    <w:rsid w:val="003B0CEF"/>
    <w:rsid w:val="003B10B2"/>
    <w:rsid w:val="003B1862"/>
    <w:rsid w:val="003B27A4"/>
    <w:rsid w:val="003B3EF9"/>
    <w:rsid w:val="003B49AE"/>
    <w:rsid w:val="003B6D0E"/>
    <w:rsid w:val="003B7103"/>
    <w:rsid w:val="003B7B62"/>
    <w:rsid w:val="003C28E2"/>
    <w:rsid w:val="003C2F56"/>
    <w:rsid w:val="003C385C"/>
    <w:rsid w:val="003C4779"/>
    <w:rsid w:val="003C4902"/>
    <w:rsid w:val="003C5804"/>
    <w:rsid w:val="003C60C4"/>
    <w:rsid w:val="003D0F88"/>
    <w:rsid w:val="003D20BE"/>
    <w:rsid w:val="003D24C8"/>
    <w:rsid w:val="003D555E"/>
    <w:rsid w:val="003E1183"/>
    <w:rsid w:val="003E1AE0"/>
    <w:rsid w:val="003E2766"/>
    <w:rsid w:val="003E2ECA"/>
    <w:rsid w:val="003E6344"/>
    <w:rsid w:val="003F1915"/>
    <w:rsid w:val="003F477E"/>
    <w:rsid w:val="003F48DF"/>
    <w:rsid w:val="003F4EAB"/>
    <w:rsid w:val="003F5A78"/>
    <w:rsid w:val="004020E1"/>
    <w:rsid w:val="00402BE1"/>
    <w:rsid w:val="004045EB"/>
    <w:rsid w:val="00405420"/>
    <w:rsid w:val="00405D13"/>
    <w:rsid w:val="00407D6E"/>
    <w:rsid w:val="00411190"/>
    <w:rsid w:val="00413520"/>
    <w:rsid w:val="004136A9"/>
    <w:rsid w:val="004145AA"/>
    <w:rsid w:val="0041653C"/>
    <w:rsid w:val="004211EE"/>
    <w:rsid w:val="00421A02"/>
    <w:rsid w:val="00422950"/>
    <w:rsid w:val="00424FCA"/>
    <w:rsid w:val="00425CCE"/>
    <w:rsid w:val="00426089"/>
    <w:rsid w:val="004260EA"/>
    <w:rsid w:val="004329E7"/>
    <w:rsid w:val="004330C3"/>
    <w:rsid w:val="00433965"/>
    <w:rsid w:val="00433A87"/>
    <w:rsid w:val="00433C25"/>
    <w:rsid w:val="00434381"/>
    <w:rsid w:val="00435B36"/>
    <w:rsid w:val="004403A8"/>
    <w:rsid w:val="00440CCD"/>
    <w:rsid w:val="004414B1"/>
    <w:rsid w:val="00442CD6"/>
    <w:rsid w:val="00443BD1"/>
    <w:rsid w:val="00444AAA"/>
    <w:rsid w:val="004456FB"/>
    <w:rsid w:val="0044644F"/>
    <w:rsid w:val="004530B9"/>
    <w:rsid w:val="0045361B"/>
    <w:rsid w:val="004544E6"/>
    <w:rsid w:val="00454C5F"/>
    <w:rsid w:val="0045677C"/>
    <w:rsid w:val="004616D9"/>
    <w:rsid w:val="00462776"/>
    <w:rsid w:val="00462C7A"/>
    <w:rsid w:val="00462F84"/>
    <w:rsid w:val="0046398D"/>
    <w:rsid w:val="00465E1B"/>
    <w:rsid w:val="0047064A"/>
    <w:rsid w:val="00470BDF"/>
    <w:rsid w:val="00475AD4"/>
    <w:rsid w:val="00482404"/>
    <w:rsid w:val="00482795"/>
    <w:rsid w:val="00482871"/>
    <w:rsid w:val="00482D2E"/>
    <w:rsid w:val="0048587E"/>
    <w:rsid w:val="0048636D"/>
    <w:rsid w:val="0048641B"/>
    <w:rsid w:val="00486EF7"/>
    <w:rsid w:val="00487B45"/>
    <w:rsid w:val="00490CF1"/>
    <w:rsid w:val="00491AC0"/>
    <w:rsid w:val="004922A2"/>
    <w:rsid w:val="00492A9D"/>
    <w:rsid w:val="00493266"/>
    <w:rsid w:val="00494935"/>
    <w:rsid w:val="00495FB2"/>
    <w:rsid w:val="00496AB9"/>
    <w:rsid w:val="0049730F"/>
    <w:rsid w:val="00497F74"/>
    <w:rsid w:val="004A0AC8"/>
    <w:rsid w:val="004A15E9"/>
    <w:rsid w:val="004A237D"/>
    <w:rsid w:val="004A2F24"/>
    <w:rsid w:val="004A35CE"/>
    <w:rsid w:val="004A4842"/>
    <w:rsid w:val="004A66F9"/>
    <w:rsid w:val="004A69EE"/>
    <w:rsid w:val="004B2A11"/>
    <w:rsid w:val="004B2BCA"/>
    <w:rsid w:val="004B35BA"/>
    <w:rsid w:val="004B4B23"/>
    <w:rsid w:val="004B5DBC"/>
    <w:rsid w:val="004B7143"/>
    <w:rsid w:val="004B724C"/>
    <w:rsid w:val="004C2B73"/>
    <w:rsid w:val="004C2F3F"/>
    <w:rsid w:val="004C35C9"/>
    <w:rsid w:val="004C4310"/>
    <w:rsid w:val="004C4F9F"/>
    <w:rsid w:val="004C595F"/>
    <w:rsid w:val="004C7D6F"/>
    <w:rsid w:val="004D01EF"/>
    <w:rsid w:val="004D38D7"/>
    <w:rsid w:val="004D5148"/>
    <w:rsid w:val="004D5911"/>
    <w:rsid w:val="004D5B64"/>
    <w:rsid w:val="004D6919"/>
    <w:rsid w:val="004D710A"/>
    <w:rsid w:val="004E1FA5"/>
    <w:rsid w:val="004E2917"/>
    <w:rsid w:val="004E3BF6"/>
    <w:rsid w:val="004E5241"/>
    <w:rsid w:val="004F003A"/>
    <w:rsid w:val="004F3A86"/>
    <w:rsid w:val="004F3D5D"/>
    <w:rsid w:val="004F4D29"/>
    <w:rsid w:val="004F5C5C"/>
    <w:rsid w:val="004F6286"/>
    <w:rsid w:val="004F6BAE"/>
    <w:rsid w:val="004F77DD"/>
    <w:rsid w:val="00500B1E"/>
    <w:rsid w:val="00500FA0"/>
    <w:rsid w:val="00502EA0"/>
    <w:rsid w:val="00505748"/>
    <w:rsid w:val="00505799"/>
    <w:rsid w:val="00512853"/>
    <w:rsid w:val="005131BE"/>
    <w:rsid w:val="005134E3"/>
    <w:rsid w:val="005141E4"/>
    <w:rsid w:val="00515219"/>
    <w:rsid w:val="0051527A"/>
    <w:rsid w:val="00517F4E"/>
    <w:rsid w:val="00520420"/>
    <w:rsid w:val="0052513A"/>
    <w:rsid w:val="00534A2B"/>
    <w:rsid w:val="005355EC"/>
    <w:rsid w:val="00541598"/>
    <w:rsid w:val="005424C3"/>
    <w:rsid w:val="00543F8B"/>
    <w:rsid w:val="005440FB"/>
    <w:rsid w:val="005464B1"/>
    <w:rsid w:val="0054796E"/>
    <w:rsid w:val="00547ADE"/>
    <w:rsid w:val="00552055"/>
    <w:rsid w:val="00554EE4"/>
    <w:rsid w:val="00555A6A"/>
    <w:rsid w:val="00556054"/>
    <w:rsid w:val="00560935"/>
    <w:rsid w:val="005613BB"/>
    <w:rsid w:val="00563682"/>
    <w:rsid w:val="0056470C"/>
    <w:rsid w:val="00565574"/>
    <w:rsid w:val="00565E5A"/>
    <w:rsid w:val="005665E6"/>
    <w:rsid w:val="005711B9"/>
    <w:rsid w:val="00572497"/>
    <w:rsid w:val="0057486C"/>
    <w:rsid w:val="00577156"/>
    <w:rsid w:val="005778BB"/>
    <w:rsid w:val="0058002A"/>
    <w:rsid w:val="00580A0F"/>
    <w:rsid w:val="005814C3"/>
    <w:rsid w:val="0058273D"/>
    <w:rsid w:val="00583523"/>
    <w:rsid w:val="005851D8"/>
    <w:rsid w:val="005865A5"/>
    <w:rsid w:val="00586DCE"/>
    <w:rsid w:val="00590FEC"/>
    <w:rsid w:val="00591461"/>
    <w:rsid w:val="00592C2F"/>
    <w:rsid w:val="00593B64"/>
    <w:rsid w:val="00594120"/>
    <w:rsid w:val="00594726"/>
    <w:rsid w:val="00596736"/>
    <w:rsid w:val="005A092B"/>
    <w:rsid w:val="005A0A83"/>
    <w:rsid w:val="005A0F29"/>
    <w:rsid w:val="005A1478"/>
    <w:rsid w:val="005A26FC"/>
    <w:rsid w:val="005A5ED4"/>
    <w:rsid w:val="005A7284"/>
    <w:rsid w:val="005B023B"/>
    <w:rsid w:val="005B2472"/>
    <w:rsid w:val="005B2835"/>
    <w:rsid w:val="005B48CF"/>
    <w:rsid w:val="005B4F21"/>
    <w:rsid w:val="005B597B"/>
    <w:rsid w:val="005B6481"/>
    <w:rsid w:val="005B7346"/>
    <w:rsid w:val="005B7D26"/>
    <w:rsid w:val="005C1493"/>
    <w:rsid w:val="005C3F39"/>
    <w:rsid w:val="005C5055"/>
    <w:rsid w:val="005C5144"/>
    <w:rsid w:val="005C5A2C"/>
    <w:rsid w:val="005C5FA8"/>
    <w:rsid w:val="005C6930"/>
    <w:rsid w:val="005C7E76"/>
    <w:rsid w:val="005D6202"/>
    <w:rsid w:val="005D679D"/>
    <w:rsid w:val="005D6F22"/>
    <w:rsid w:val="005D7B6A"/>
    <w:rsid w:val="005E00D2"/>
    <w:rsid w:val="005E0922"/>
    <w:rsid w:val="005E0AA2"/>
    <w:rsid w:val="005E2453"/>
    <w:rsid w:val="005E2789"/>
    <w:rsid w:val="005E3128"/>
    <w:rsid w:val="005E4E00"/>
    <w:rsid w:val="005E4E41"/>
    <w:rsid w:val="005E5039"/>
    <w:rsid w:val="005F3AFA"/>
    <w:rsid w:val="005F3D52"/>
    <w:rsid w:val="005F482A"/>
    <w:rsid w:val="005F4F24"/>
    <w:rsid w:val="005F54D8"/>
    <w:rsid w:val="005F5A5B"/>
    <w:rsid w:val="005F6FD6"/>
    <w:rsid w:val="00601225"/>
    <w:rsid w:val="00601A3B"/>
    <w:rsid w:val="00602C14"/>
    <w:rsid w:val="00605B35"/>
    <w:rsid w:val="00605DD6"/>
    <w:rsid w:val="006067ED"/>
    <w:rsid w:val="006068CD"/>
    <w:rsid w:val="0061067C"/>
    <w:rsid w:val="00613114"/>
    <w:rsid w:val="0061576E"/>
    <w:rsid w:val="00615C2E"/>
    <w:rsid w:val="006218B0"/>
    <w:rsid w:val="00622653"/>
    <w:rsid w:val="0062298A"/>
    <w:rsid w:val="00623601"/>
    <w:rsid w:val="00624A37"/>
    <w:rsid w:val="00624C1B"/>
    <w:rsid w:val="00624DA8"/>
    <w:rsid w:val="00626E70"/>
    <w:rsid w:val="00631355"/>
    <w:rsid w:val="00631524"/>
    <w:rsid w:val="006327E1"/>
    <w:rsid w:val="006329D9"/>
    <w:rsid w:val="00632E63"/>
    <w:rsid w:val="006343E5"/>
    <w:rsid w:val="006361F2"/>
    <w:rsid w:val="00636CD8"/>
    <w:rsid w:val="00637BD1"/>
    <w:rsid w:val="00641E13"/>
    <w:rsid w:val="006422C1"/>
    <w:rsid w:val="006437CA"/>
    <w:rsid w:val="006455F7"/>
    <w:rsid w:val="006458AA"/>
    <w:rsid w:val="00645A89"/>
    <w:rsid w:val="00645B15"/>
    <w:rsid w:val="00647822"/>
    <w:rsid w:val="00647B2E"/>
    <w:rsid w:val="00647B3E"/>
    <w:rsid w:val="00650678"/>
    <w:rsid w:val="006510F8"/>
    <w:rsid w:val="00654527"/>
    <w:rsid w:val="00655F7F"/>
    <w:rsid w:val="00661031"/>
    <w:rsid w:val="00661314"/>
    <w:rsid w:val="006617A1"/>
    <w:rsid w:val="006620C0"/>
    <w:rsid w:val="006648DC"/>
    <w:rsid w:val="0066544C"/>
    <w:rsid w:val="00665A57"/>
    <w:rsid w:val="006728A1"/>
    <w:rsid w:val="00674D0B"/>
    <w:rsid w:val="00676980"/>
    <w:rsid w:val="006770FD"/>
    <w:rsid w:val="00680D87"/>
    <w:rsid w:val="00693750"/>
    <w:rsid w:val="00694163"/>
    <w:rsid w:val="00694C24"/>
    <w:rsid w:val="00696B93"/>
    <w:rsid w:val="006A042A"/>
    <w:rsid w:val="006A073B"/>
    <w:rsid w:val="006A385E"/>
    <w:rsid w:val="006A6CBB"/>
    <w:rsid w:val="006B00BE"/>
    <w:rsid w:val="006B0DAE"/>
    <w:rsid w:val="006B2BC9"/>
    <w:rsid w:val="006B3B71"/>
    <w:rsid w:val="006B4C9E"/>
    <w:rsid w:val="006B7767"/>
    <w:rsid w:val="006C07A1"/>
    <w:rsid w:val="006C22AF"/>
    <w:rsid w:val="006C2B7C"/>
    <w:rsid w:val="006C2DCE"/>
    <w:rsid w:val="006C331C"/>
    <w:rsid w:val="006C594F"/>
    <w:rsid w:val="006C5B25"/>
    <w:rsid w:val="006C6162"/>
    <w:rsid w:val="006C6487"/>
    <w:rsid w:val="006C64AF"/>
    <w:rsid w:val="006C77A9"/>
    <w:rsid w:val="006C79DD"/>
    <w:rsid w:val="006C79E3"/>
    <w:rsid w:val="006D08BF"/>
    <w:rsid w:val="006D0A41"/>
    <w:rsid w:val="006D10B6"/>
    <w:rsid w:val="006D17C5"/>
    <w:rsid w:val="006D41D6"/>
    <w:rsid w:val="006D468B"/>
    <w:rsid w:val="006D585A"/>
    <w:rsid w:val="006D5D00"/>
    <w:rsid w:val="006D7328"/>
    <w:rsid w:val="006D778B"/>
    <w:rsid w:val="006D7DDF"/>
    <w:rsid w:val="006E202E"/>
    <w:rsid w:val="006E211F"/>
    <w:rsid w:val="006E3205"/>
    <w:rsid w:val="006E75DF"/>
    <w:rsid w:val="006F2C86"/>
    <w:rsid w:val="006F3BF0"/>
    <w:rsid w:val="006F5AF2"/>
    <w:rsid w:val="006F6365"/>
    <w:rsid w:val="006F737B"/>
    <w:rsid w:val="00702F9A"/>
    <w:rsid w:val="00703669"/>
    <w:rsid w:val="00704911"/>
    <w:rsid w:val="00705879"/>
    <w:rsid w:val="00706667"/>
    <w:rsid w:val="00707774"/>
    <w:rsid w:val="00707FE1"/>
    <w:rsid w:val="0071649D"/>
    <w:rsid w:val="00716CB1"/>
    <w:rsid w:val="00717FA0"/>
    <w:rsid w:val="00720F5E"/>
    <w:rsid w:val="0072198F"/>
    <w:rsid w:val="007219CE"/>
    <w:rsid w:val="00721FFF"/>
    <w:rsid w:val="00722CDA"/>
    <w:rsid w:val="00724DCD"/>
    <w:rsid w:val="00725180"/>
    <w:rsid w:val="00727016"/>
    <w:rsid w:val="0072726C"/>
    <w:rsid w:val="007308F9"/>
    <w:rsid w:val="00732FA3"/>
    <w:rsid w:val="007335D4"/>
    <w:rsid w:val="007340A2"/>
    <w:rsid w:val="00740AC2"/>
    <w:rsid w:val="00740F2A"/>
    <w:rsid w:val="00740F39"/>
    <w:rsid w:val="007443CF"/>
    <w:rsid w:val="00745F55"/>
    <w:rsid w:val="0074635C"/>
    <w:rsid w:val="00746A63"/>
    <w:rsid w:val="00753443"/>
    <w:rsid w:val="00753469"/>
    <w:rsid w:val="0075392F"/>
    <w:rsid w:val="00756F78"/>
    <w:rsid w:val="00757649"/>
    <w:rsid w:val="00764D03"/>
    <w:rsid w:val="00766A17"/>
    <w:rsid w:val="0076720B"/>
    <w:rsid w:val="0077382A"/>
    <w:rsid w:val="00774611"/>
    <w:rsid w:val="007813BF"/>
    <w:rsid w:val="00782041"/>
    <w:rsid w:val="007826CA"/>
    <w:rsid w:val="00783C0E"/>
    <w:rsid w:val="00783E1E"/>
    <w:rsid w:val="007875F0"/>
    <w:rsid w:val="007901D9"/>
    <w:rsid w:val="00791C7F"/>
    <w:rsid w:val="00793390"/>
    <w:rsid w:val="00794026"/>
    <w:rsid w:val="00796C56"/>
    <w:rsid w:val="00796F91"/>
    <w:rsid w:val="007977A4"/>
    <w:rsid w:val="00797BC1"/>
    <w:rsid w:val="007A007A"/>
    <w:rsid w:val="007A2600"/>
    <w:rsid w:val="007A2BEC"/>
    <w:rsid w:val="007A5EBD"/>
    <w:rsid w:val="007A673F"/>
    <w:rsid w:val="007A6BE0"/>
    <w:rsid w:val="007B0484"/>
    <w:rsid w:val="007B1B56"/>
    <w:rsid w:val="007B4E26"/>
    <w:rsid w:val="007B5CB2"/>
    <w:rsid w:val="007C68B7"/>
    <w:rsid w:val="007C761B"/>
    <w:rsid w:val="007D2A79"/>
    <w:rsid w:val="007D4597"/>
    <w:rsid w:val="007D6595"/>
    <w:rsid w:val="007E0F31"/>
    <w:rsid w:val="007E272E"/>
    <w:rsid w:val="007E296D"/>
    <w:rsid w:val="007E2A7D"/>
    <w:rsid w:val="007E6A1A"/>
    <w:rsid w:val="007F10E0"/>
    <w:rsid w:val="007F19EC"/>
    <w:rsid w:val="007F2D83"/>
    <w:rsid w:val="007F3E36"/>
    <w:rsid w:val="007F793A"/>
    <w:rsid w:val="007F7A58"/>
    <w:rsid w:val="007F7F1E"/>
    <w:rsid w:val="007F7F2C"/>
    <w:rsid w:val="00800035"/>
    <w:rsid w:val="00800B9D"/>
    <w:rsid w:val="008012E6"/>
    <w:rsid w:val="00804CC1"/>
    <w:rsid w:val="00804CCA"/>
    <w:rsid w:val="00806B89"/>
    <w:rsid w:val="00806CC1"/>
    <w:rsid w:val="00807F5E"/>
    <w:rsid w:val="008156FF"/>
    <w:rsid w:val="00817ACB"/>
    <w:rsid w:val="00822369"/>
    <w:rsid w:val="0082344C"/>
    <w:rsid w:val="00824722"/>
    <w:rsid w:val="0082587C"/>
    <w:rsid w:val="00826C81"/>
    <w:rsid w:val="008315A0"/>
    <w:rsid w:val="00831B14"/>
    <w:rsid w:val="00831E69"/>
    <w:rsid w:val="008329DC"/>
    <w:rsid w:val="00835C3C"/>
    <w:rsid w:val="00836578"/>
    <w:rsid w:val="00843F25"/>
    <w:rsid w:val="008443CB"/>
    <w:rsid w:val="008449F8"/>
    <w:rsid w:val="00844AE9"/>
    <w:rsid w:val="00853120"/>
    <w:rsid w:val="0085334F"/>
    <w:rsid w:val="00853F28"/>
    <w:rsid w:val="00854AB5"/>
    <w:rsid w:val="0085731A"/>
    <w:rsid w:val="008600B1"/>
    <w:rsid w:val="00860AD0"/>
    <w:rsid w:val="008638DF"/>
    <w:rsid w:val="008658AF"/>
    <w:rsid w:val="00870AA1"/>
    <w:rsid w:val="00870FE7"/>
    <w:rsid w:val="00871461"/>
    <w:rsid w:val="0087242E"/>
    <w:rsid w:val="00873ABE"/>
    <w:rsid w:val="008801FC"/>
    <w:rsid w:val="00880EFC"/>
    <w:rsid w:val="008821D8"/>
    <w:rsid w:val="0088272C"/>
    <w:rsid w:val="00882B87"/>
    <w:rsid w:val="0088308D"/>
    <w:rsid w:val="00883F77"/>
    <w:rsid w:val="00885045"/>
    <w:rsid w:val="0088523B"/>
    <w:rsid w:val="00886547"/>
    <w:rsid w:val="008872BE"/>
    <w:rsid w:val="00890555"/>
    <w:rsid w:val="00891EF5"/>
    <w:rsid w:val="00892084"/>
    <w:rsid w:val="00892F92"/>
    <w:rsid w:val="008932C1"/>
    <w:rsid w:val="00893DD1"/>
    <w:rsid w:val="00893F08"/>
    <w:rsid w:val="0089424C"/>
    <w:rsid w:val="008974D3"/>
    <w:rsid w:val="008A1277"/>
    <w:rsid w:val="008A17D3"/>
    <w:rsid w:val="008A2289"/>
    <w:rsid w:val="008A2706"/>
    <w:rsid w:val="008A291D"/>
    <w:rsid w:val="008A33BE"/>
    <w:rsid w:val="008A3829"/>
    <w:rsid w:val="008A3C3D"/>
    <w:rsid w:val="008A4075"/>
    <w:rsid w:val="008A7AA5"/>
    <w:rsid w:val="008B12F3"/>
    <w:rsid w:val="008B5139"/>
    <w:rsid w:val="008B5D84"/>
    <w:rsid w:val="008C0BD6"/>
    <w:rsid w:val="008C1543"/>
    <w:rsid w:val="008C3837"/>
    <w:rsid w:val="008C4777"/>
    <w:rsid w:val="008C5255"/>
    <w:rsid w:val="008D0137"/>
    <w:rsid w:val="008D2593"/>
    <w:rsid w:val="008D2ED7"/>
    <w:rsid w:val="008D3455"/>
    <w:rsid w:val="008D36F1"/>
    <w:rsid w:val="008D4E5E"/>
    <w:rsid w:val="008D5A6B"/>
    <w:rsid w:val="008D6866"/>
    <w:rsid w:val="008D6E3F"/>
    <w:rsid w:val="008D7D1D"/>
    <w:rsid w:val="008E1534"/>
    <w:rsid w:val="008E2210"/>
    <w:rsid w:val="008E27CD"/>
    <w:rsid w:val="008E2D7A"/>
    <w:rsid w:val="008E3E9D"/>
    <w:rsid w:val="008E40C9"/>
    <w:rsid w:val="008E5553"/>
    <w:rsid w:val="008E557D"/>
    <w:rsid w:val="008E5FA8"/>
    <w:rsid w:val="008E79E3"/>
    <w:rsid w:val="008F372C"/>
    <w:rsid w:val="008F3D40"/>
    <w:rsid w:val="008F3FAD"/>
    <w:rsid w:val="008F5018"/>
    <w:rsid w:val="00900C6E"/>
    <w:rsid w:val="00901547"/>
    <w:rsid w:val="0090175F"/>
    <w:rsid w:val="00903F7B"/>
    <w:rsid w:val="0090400A"/>
    <w:rsid w:val="009046A8"/>
    <w:rsid w:val="00904962"/>
    <w:rsid w:val="00905074"/>
    <w:rsid w:val="00905267"/>
    <w:rsid w:val="00905B6C"/>
    <w:rsid w:val="00912C1D"/>
    <w:rsid w:val="00917154"/>
    <w:rsid w:val="00917B60"/>
    <w:rsid w:val="00921DCE"/>
    <w:rsid w:val="009231A9"/>
    <w:rsid w:val="00923E8E"/>
    <w:rsid w:val="00923F39"/>
    <w:rsid w:val="009266AE"/>
    <w:rsid w:val="00926815"/>
    <w:rsid w:val="009306DB"/>
    <w:rsid w:val="0093083E"/>
    <w:rsid w:val="00930A8E"/>
    <w:rsid w:val="00931D30"/>
    <w:rsid w:val="00932885"/>
    <w:rsid w:val="00935048"/>
    <w:rsid w:val="00937035"/>
    <w:rsid w:val="00942971"/>
    <w:rsid w:val="00947B38"/>
    <w:rsid w:val="00951810"/>
    <w:rsid w:val="00951AE8"/>
    <w:rsid w:val="0095265B"/>
    <w:rsid w:val="009538FF"/>
    <w:rsid w:val="00953AFA"/>
    <w:rsid w:val="00955B22"/>
    <w:rsid w:val="00956A4F"/>
    <w:rsid w:val="009600B3"/>
    <w:rsid w:val="009605C0"/>
    <w:rsid w:val="00961CBA"/>
    <w:rsid w:val="009657D4"/>
    <w:rsid w:val="009671FA"/>
    <w:rsid w:val="00970C30"/>
    <w:rsid w:val="00974B23"/>
    <w:rsid w:val="009773DB"/>
    <w:rsid w:val="00981020"/>
    <w:rsid w:val="0098399E"/>
    <w:rsid w:val="009840BB"/>
    <w:rsid w:val="009851B0"/>
    <w:rsid w:val="009854B4"/>
    <w:rsid w:val="009855C0"/>
    <w:rsid w:val="00987312"/>
    <w:rsid w:val="00987D5A"/>
    <w:rsid w:val="00991423"/>
    <w:rsid w:val="00991D0B"/>
    <w:rsid w:val="009943A9"/>
    <w:rsid w:val="00995EEE"/>
    <w:rsid w:val="00997528"/>
    <w:rsid w:val="009A304C"/>
    <w:rsid w:val="009A3AA3"/>
    <w:rsid w:val="009A4BE0"/>
    <w:rsid w:val="009A6B31"/>
    <w:rsid w:val="009A6E1E"/>
    <w:rsid w:val="009A7231"/>
    <w:rsid w:val="009B050E"/>
    <w:rsid w:val="009B0578"/>
    <w:rsid w:val="009B43BD"/>
    <w:rsid w:val="009B54C6"/>
    <w:rsid w:val="009B5CB5"/>
    <w:rsid w:val="009B609D"/>
    <w:rsid w:val="009B7934"/>
    <w:rsid w:val="009C0680"/>
    <w:rsid w:val="009C4E45"/>
    <w:rsid w:val="009C50CA"/>
    <w:rsid w:val="009D0FEA"/>
    <w:rsid w:val="009D3285"/>
    <w:rsid w:val="009E1A5B"/>
    <w:rsid w:val="009E25A6"/>
    <w:rsid w:val="009E2DA5"/>
    <w:rsid w:val="009E4989"/>
    <w:rsid w:val="009E4C2D"/>
    <w:rsid w:val="009E58C2"/>
    <w:rsid w:val="009E6A20"/>
    <w:rsid w:val="009F0504"/>
    <w:rsid w:val="009F07DC"/>
    <w:rsid w:val="009F1115"/>
    <w:rsid w:val="009F1EE1"/>
    <w:rsid w:val="009F6331"/>
    <w:rsid w:val="009F7527"/>
    <w:rsid w:val="00A0107D"/>
    <w:rsid w:val="00A01603"/>
    <w:rsid w:val="00A044CE"/>
    <w:rsid w:val="00A055D8"/>
    <w:rsid w:val="00A111E5"/>
    <w:rsid w:val="00A11493"/>
    <w:rsid w:val="00A127D0"/>
    <w:rsid w:val="00A1414D"/>
    <w:rsid w:val="00A14B5D"/>
    <w:rsid w:val="00A14D45"/>
    <w:rsid w:val="00A155D9"/>
    <w:rsid w:val="00A17587"/>
    <w:rsid w:val="00A17B92"/>
    <w:rsid w:val="00A20F22"/>
    <w:rsid w:val="00A23B22"/>
    <w:rsid w:val="00A23B5F"/>
    <w:rsid w:val="00A308DF"/>
    <w:rsid w:val="00A3260C"/>
    <w:rsid w:val="00A32AA7"/>
    <w:rsid w:val="00A34D03"/>
    <w:rsid w:val="00A377A8"/>
    <w:rsid w:val="00A37EA3"/>
    <w:rsid w:val="00A4077A"/>
    <w:rsid w:val="00A43893"/>
    <w:rsid w:val="00A44007"/>
    <w:rsid w:val="00A45BF5"/>
    <w:rsid w:val="00A50003"/>
    <w:rsid w:val="00A526A0"/>
    <w:rsid w:val="00A53ACA"/>
    <w:rsid w:val="00A556BB"/>
    <w:rsid w:val="00A557FF"/>
    <w:rsid w:val="00A566DA"/>
    <w:rsid w:val="00A56BE4"/>
    <w:rsid w:val="00A57467"/>
    <w:rsid w:val="00A6063C"/>
    <w:rsid w:val="00A61774"/>
    <w:rsid w:val="00A6521A"/>
    <w:rsid w:val="00A6586F"/>
    <w:rsid w:val="00A6621E"/>
    <w:rsid w:val="00A71328"/>
    <w:rsid w:val="00A72D18"/>
    <w:rsid w:val="00A74F55"/>
    <w:rsid w:val="00A76535"/>
    <w:rsid w:val="00A76802"/>
    <w:rsid w:val="00A768E3"/>
    <w:rsid w:val="00A7777A"/>
    <w:rsid w:val="00A77DC5"/>
    <w:rsid w:val="00A81855"/>
    <w:rsid w:val="00A81E84"/>
    <w:rsid w:val="00A82E0A"/>
    <w:rsid w:val="00A834E9"/>
    <w:rsid w:val="00A851FC"/>
    <w:rsid w:val="00A86750"/>
    <w:rsid w:val="00A871E0"/>
    <w:rsid w:val="00A91022"/>
    <w:rsid w:val="00A93833"/>
    <w:rsid w:val="00A947D3"/>
    <w:rsid w:val="00AA03DB"/>
    <w:rsid w:val="00AA2F8F"/>
    <w:rsid w:val="00AA49CC"/>
    <w:rsid w:val="00AA6CEA"/>
    <w:rsid w:val="00AB3595"/>
    <w:rsid w:val="00AB3FF3"/>
    <w:rsid w:val="00AB4025"/>
    <w:rsid w:val="00AB459C"/>
    <w:rsid w:val="00AB45CE"/>
    <w:rsid w:val="00AB47F6"/>
    <w:rsid w:val="00AB6A95"/>
    <w:rsid w:val="00AB7A30"/>
    <w:rsid w:val="00AB7FDC"/>
    <w:rsid w:val="00AC0811"/>
    <w:rsid w:val="00AC0D24"/>
    <w:rsid w:val="00AC17B8"/>
    <w:rsid w:val="00AC2918"/>
    <w:rsid w:val="00AC5CAC"/>
    <w:rsid w:val="00AC5F1D"/>
    <w:rsid w:val="00AC6C50"/>
    <w:rsid w:val="00AC763D"/>
    <w:rsid w:val="00AC7B86"/>
    <w:rsid w:val="00AD2F7A"/>
    <w:rsid w:val="00AD385B"/>
    <w:rsid w:val="00AD3A63"/>
    <w:rsid w:val="00AD3E25"/>
    <w:rsid w:val="00AD4545"/>
    <w:rsid w:val="00AD7355"/>
    <w:rsid w:val="00AE0621"/>
    <w:rsid w:val="00AE1121"/>
    <w:rsid w:val="00AE16B4"/>
    <w:rsid w:val="00AE3D54"/>
    <w:rsid w:val="00AE4272"/>
    <w:rsid w:val="00AE538E"/>
    <w:rsid w:val="00AE5442"/>
    <w:rsid w:val="00AE575D"/>
    <w:rsid w:val="00AE5C75"/>
    <w:rsid w:val="00AE66F9"/>
    <w:rsid w:val="00AE6AEB"/>
    <w:rsid w:val="00AE7B7B"/>
    <w:rsid w:val="00AF0668"/>
    <w:rsid w:val="00AF296F"/>
    <w:rsid w:val="00AF2C8F"/>
    <w:rsid w:val="00AF5A6B"/>
    <w:rsid w:val="00AF6E77"/>
    <w:rsid w:val="00AF7813"/>
    <w:rsid w:val="00B02C2D"/>
    <w:rsid w:val="00B02DF4"/>
    <w:rsid w:val="00B0328A"/>
    <w:rsid w:val="00B038AA"/>
    <w:rsid w:val="00B049B0"/>
    <w:rsid w:val="00B06ACB"/>
    <w:rsid w:val="00B06BC1"/>
    <w:rsid w:val="00B0715F"/>
    <w:rsid w:val="00B07A58"/>
    <w:rsid w:val="00B1022D"/>
    <w:rsid w:val="00B10418"/>
    <w:rsid w:val="00B10860"/>
    <w:rsid w:val="00B128CE"/>
    <w:rsid w:val="00B13BFD"/>
    <w:rsid w:val="00B13E70"/>
    <w:rsid w:val="00B15B04"/>
    <w:rsid w:val="00B15DD2"/>
    <w:rsid w:val="00B169AD"/>
    <w:rsid w:val="00B235AE"/>
    <w:rsid w:val="00B25123"/>
    <w:rsid w:val="00B33BF8"/>
    <w:rsid w:val="00B33E0A"/>
    <w:rsid w:val="00B3521F"/>
    <w:rsid w:val="00B358C5"/>
    <w:rsid w:val="00B3596E"/>
    <w:rsid w:val="00B40634"/>
    <w:rsid w:val="00B411B9"/>
    <w:rsid w:val="00B42006"/>
    <w:rsid w:val="00B434A2"/>
    <w:rsid w:val="00B46F38"/>
    <w:rsid w:val="00B50291"/>
    <w:rsid w:val="00B51CC1"/>
    <w:rsid w:val="00B51F75"/>
    <w:rsid w:val="00B53510"/>
    <w:rsid w:val="00B55C5E"/>
    <w:rsid w:val="00B5613E"/>
    <w:rsid w:val="00B56921"/>
    <w:rsid w:val="00B57517"/>
    <w:rsid w:val="00B601B2"/>
    <w:rsid w:val="00B60823"/>
    <w:rsid w:val="00B61230"/>
    <w:rsid w:val="00B62CC0"/>
    <w:rsid w:val="00B62FD8"/>
    <w:rsid w:val="00B64A96"/>
    <w:rsid w:val="00B6555E"/>
    <w:rsid w:val="00B670DB"/>
    <w:rsid w:val="00B67CB9"/>
    <w:rsid w:val="00B721CB"/>
    <w:rsid w:val="00B7241A"/>
    <w:rsid w:val="00B73B13"/>
    <w:rsid w:val="00B75762"/>
    <w:rsid w:val="00B761C2"/>
    <w:rsid w:val="00B77DD8"/>
    <w:rsid w:val="00B80136"/>
    <w:rsid w:val="00B80D42"/>
    <w:rsid w:val="00B80E5A"/>
    <w:rsid w:val="00B8348B"/>
    <w:rsid w:val="00B83D79"/>
    <w:rsid w:val="00B84328"/>
    <w:rsid w:val="00B84C79"/>
    <w:rsid w:val="00B869E9"/>
    <w:rsid w:val="00B871D9"/>
    <w:rsid w:val="00B9198C"/>
    <w:rsid w:val="00B92330"/>
    <w:rsid w:val="00B93741"/>
    <w:rsid w:val="00B942C5"/>
    <w:rsid w:val="00B95EFC"/>
    <w:rsid w:val="00B971AD"/>
    <w:rsid w:val="00BA0142"/>
    <w:rsid w:val="00BB1011"/>
    <w:rsid w:val="00BB20EE"/>
    <w:rsid w:val="00BB2C36"/>
    <w:rsid w:val="00BB3FD4"/>
    <w:rsid w:val="00BB4B3C"/>
    <w:rsid w:val="00BB4C99"/>
    <w:rsid w:val="00BB6984"/>
    <w:rsid w:val="00BC1D27"/>
    <w:rsid w:val="00BC1E63"/>
    <w:rsid w:val="00BC2EC3"/>
    <w:rsid w:val="00BC356F"/>
    <w:rsid w:val="00BC40F6"/>
    <w:rsid w:val="00BC4C02"/>
    <w:rsid w:val="00BC6850"/>
    <w:rsid w:val="00BC6F4A"/>
    <w:rsid w:val="00BD2944"/>
    <w:rsid w:val="00BD3F9A"/>
    <w:rsid w:val="00BD5E14"/>
    <w:rsid w:val="00BD6103"/>
    <w:rsid w:val="00BE06B0"/>
    <w:rsid w:val="00BE3040"/>
    <w:rsid w:val="00BE72B1"/>
    <w:rsid w:val="00BF03D1"/>
    <w:rsid w:val="00BF29EB"/>
    <w:rsid w:val="00BF37E0"/>
    <w:rsid w:val="00BF3FD2"/>
    <w:rsid w:val="00C0089B"/>
    <w:rsid w:val="00C008D0"/>
    <w:rsid w:val="00C00A60"/>
    <w:rsid w:val="00C0123D"/>
    <w:rsid w:val="00C01278"/>
    <w:rsid w:val="00C02F84"/>
    <w:rsid w:val="00C0388D"/>
    <w:rsid w:val="00C038CE"/>
    <w:rsid w:val="00C03A85"/>
    <w:rsid w:val="00C05F3F"/>
    <w:rsid w:val="00C07BC3"/>
    <w:rsid w:val="00C07DCC"/>
    <w:rsid w:val="00C1087F"/>
    <w:rsid w:val="00C12744"/>
    <w:rsid w:val="00C12EBA"/>
    <w:rsid w:val="00C138A7"/>
    <w:rsid w:val="00C13DA1"/>
    <w:rsid w:val="00C154C1"/>
    <w:rsid w:val="00C16EA9"/>
    <w:rsid w:val="00C2054C"/>
    <w:rsid w:val="00C22215"/>
    <w:rsid w:val="00C2259B"/>
    <w:rsid w:val="00C23AD1"/>
    <w:rsid w:val="00C2545A"/>
    <w:rsid w:val="00C255AF"/>
    <w:rsid w:val="00C25646"/>
    <w:rsid w:val="00C26398"/>
    <w:rsid w:val="00C3380D"/>
    <w:rsid w:val="00C34384"/>
    <w:rsid w:val="00C3506F"/>
    <w:rsid w:val="00C36935"/>
    <w:rsid w:val="00C37836"/>
    <w:rsid w:val="00C414AB"/>
    <w:rsid w:val="00C43155"/>
    <w:rsid w:val="00C432DD"/>
    <w:rsid w:val="00C43675"/>
    <w:rsid w:val="00C43AE2"/>
    <w:rsid w:val="00C46227"/>
    <w:rsid w:val="00C50554"/>
    <w:rsid w:val="00C50CB8"/>
    <w:rsid w:val="00C51483"/>
    <w:rsid w:val="00C5228C"/>
    <w:rsid w:val="00C5306C"/>
    <w:rsid w:val="00C53E1F"/>
    <w:rsid w:val="00C54D14"/>
    <w:rsid w:val="00C54E42"/>
    <w:rsid w:val="00C54E8A"/>
    <w:rsid w:val="00C55AB4"/>
    <w:rsid w:val="00C55ACD"/>
    <w:rsid w:val="00C57756"/>
    <w:rsid w:val="00C57907"/>
    <w:rsid w:val="00C60279"/>
    <w:rsid w:val="00C60523"/>
    <w:rsid w:val="00C63542"/>
    <w:rsid w:val="00C642B1"/>
    <w:rsid w:val="00C64604"/>
    <w:rsid w:val="00C647C9"/>
    <w:rsid w:val="00C64CB4"/>
    <w:rsid w:val="00C670D6"/>
    <w:rsid w:val="00C67C2B"/>
    <w:rsid w:val="00C67D28"/>
    <w:rsid w:val="00C705BF"/>
    <w:rsid w:val="00C707A3"/>
    <w:rsid w:val="00C712AC"/>
    <w:rsid w:val="00C7209F"/>
    <w:rsid w:val="00C73D47"/>
    <w:rsid w:val="00C74679"/>
    <w:rsid w:val="00C759A6"/>
    <w:rsid w:val="00C76339"/>
    <w:rsid w:val="00C7651D"/>
    <w:rsid w:val="00C80A43"/>
    <w:rsid w:val="00C81270"/>
    <w:rsid w:val="00C82AB0"/>
    <w:rsid w:val="00C83BB1"/>
    <w:rsid w:val="00C856A5"/>
    <w:rsid w:val="00C87245"/>
    <w:rsid w:val="00C94709"/>
    <w:rsid w:val="00C95403"/>
    <w:rsid w:val="00C95C18"/>
    <w:rsid w:val="00C9670A"/>
    <w:rsid w:val="00C97523"/>
    <w:rsid w:val="00CA16E1"/>
    <w:rsid w:val="00CA1FE5"/>
    <w:rsid w:val="00CA28C2"/>
    <w:rsid w:val="00CA3AB6"/>
    <w:rsid w:val="00CA4D33"/>
    <w:rsid w:val="00CA5CE5"/>
    <w:rsid w:val="00CA5E1C"/>
    <w:rsid w:val="00CA75A7"/>
    <w:rsid w:val="00CB1822"/>
    <w:rsid w:val="00CB32AE"/>
    <w:rsid w:val="00CB7BD7"/>
    <w:rsid w:val="00CC09C5"/>
    <w:rsid w:val="00CC3226"/>
    <w:rsid w:val="00CD0217"/>
    <w:rsid w:val="00CD0C4F"/>
    <w:rsid w:val="00CD11C0"/>
    <w:rsid w:val="00CD147D"/>
    <w:rsid w:val="00CD2DA5"/>
    <w:rsid w:val="00CD3E68"/>
    <w:rsid w:val="00CD45C3"/>
    <w:rsid w:val="00CD62D1"/>
    <w:rsid w:val="00CE12D0"/>
    <w:rsid w:val="00CE1C23"/>
    <w:rsid w:val="00CE3B54"/>
    <w:rsid w:val="00CE4353"/>
    <w:rsid w:val="00CE58D2"/>
    <w:rsid w:val="00CE6C28"/>
    <w:rsid w:val="00CE7F5C"/>
    <w:rsid w:val="00CF1EEF"/>
    <w:rsid w:val="00CF22AA"/>
    <w:rsid w:val="00CF240D"/>
    <w:rsid w:val="00CF2D85"/>
    <w:rsid w:val="00CF317B"/>
    <w:rsid w:val="00CF3F57"/>
    <w:rsid w:val="00CF50D8"/>
    <w:rsid w:val="00CF5176"/>
    <w:rsid w:val="00CF5442"/>
    <w:rsid w:val="00D00CFF"/>
    <w:rsid w:val="00D0165A"/>
    <w:rsid w:val="00D0206D"/>
    <w:rsid w:val="00D02F4B"/>
    <w:rsid w:val="00D0462D"/>
    <w:rsid w:val="00D04B7E"/>
    <w:rsid w:val="00D04C87"/>
    <w:rsid w:val="00D05301"/>
    <w:rsid w:val="00D062EE"/>
    <w:rsid w:val="00D0720D"/>
    <w:rsid w:val="00D10997"/>
    <w:rsid w:val="00D1100C"/>
    <w:rsid w:val="00D11095"/>
    <w:rsid w:val="00D111C9"/>
    <w:rsid w:val="00D1131B"/>
    <w:rsid w:val="00D1589C"/>
    <w:rsid w:val="00D226B5"/>
    <w:rsid w:val="00D235E4"/>
    <w:rsid w:val="00D25223"/>
    <w:rsid w:val="00D27798"/>
    <w:rsid w:val="00D304F0"/>
    <w:rsid w:val="00D308BF"/>
    <w:rsid w:val="00D32B16"/>
    <w:rsid w:val="00D345F0"/>
    <w:rsid w:val="00D35C97"/>
    <w:rsid w:val="00D4257B"/>
    <w:rsid w:val="00D459D3"/>
    <w:rsid w:val="00D463BD"/>
    <w:rsid w:val="00D503CD"/>
    <w:rsid w:val="00D513B1"/>
    <w:rsid w:val="00D52F79"/>
    <w:rsid w:val="00D570A9"/>
    <w:rsid w:val="00D57991"/>
    <w:rsid w:val="00D61A47"/>
    <w:rsid w:val="00D649D7"/>
    <w:rsid w:val="00D70924"/>
    <w:rsid w:val="00D72B49"/>
    <w:rsid w:val="00D74A85"/>
    <w:rsid w:val="00D74F72"/>
    <w:rsid w:val="00D75C2B"/>
    <w:rsid w:val="00D76683"/>
    <w:rsid w:val="00D80E3A"/>
    <w:rsid w:val="00D8383C"/>
    <w:rsid w:val="00D83DD8"/>
    <w:rsid w:val="00D851F2"/>
    <w:rsid w:val="00D85417"/>
    <w:rsid w:val="00D855EC"/>
    <w:rsid w:val="00D85F36"/>
    <w:rsid w:val="00D86625"/>
    <w:rsid w:val="00D920D8"/>
    <w:rsid w:val="00D93A4E"/>
    <w:rsid w:val="00D94155"/>
    <w:rsid w:val="00D95149"/>
    <w:rsid w:val="00D951DC"/>
    <w:rsid w:val="00D95458"/>
    <w:rsid w:val="00D96F65"/>
    <w:rsid w:val="00D970BA"/>
    <w:rsid w:val="00DA001A"/>
    <w:rsid w:val="00DA0899"/>
    <w:rsid w:val="00DA1012"/>
    <w:rsid w:val="00DA3D14"/>
    <w:rsid w:val="00DA54DE"/>
    <w:rsid w:val="00DB0721"/>
    <w:rsid w:val="00DB1F1A"/>
    <w:rsid w:val="00DB452C"/>
    <w:rsid w:val="00DB7584"/>
    <w:rsid w:val="00DC1F8A"/>
    <w:rsid w:val="00DC25C8"/>
    <w:rsid w:val="00DC2EFB"/>
    <w:rsid w:val="00DC3192"/>
    <w:rsid w:val="00DC4F87"/>
    <w:rsid w:val="00DC5ABD"/>
    <w:rsid w:val="00DC7E17"/>
    <w:rsid w:val="00DD052C"/>
    <w:rsid w:val="00DD1A9E"/>
    <w:rsid w:val="00DD5BB5"/>
    <w:rsid w:val="00DD5C69"/>
    <w:rsid w:val="00DE1ABF"/>
    <w:rsid w:val="00DE2F6C"/>
    <w:rsid w:val="00DE5821"/>
    <w:rsid w:val="00DE5D44"/>
    <w:rsid w:val="00DE5D65"/>
    <w:rsid w:val="00DF01FC"/>
    <w:rsid w:val="00DF1127"/>
    <w:rsid w:val="00DF19F8"/>
    <w:rsid w:val="00DF3EBB"/>
    <w:rsid w:val="00DF4D57"/>
    <w:rsid w:val="00DF69CB"/>
    <w:rsid w:val="00DF7F80"/>
    <w:rsid w:val="00E015C6"/>
    <w:rsid w:val="00E01AA5"/>
    <w:rsid w:val="00E01AE1"/>
    <w:rsid w:val="00E01D05"/>
    <w:rsid w:val="00E0330B"/>
    <w:rsid w:val="00E0461E"/>
    <w:rsid w:val="00E070FC"/>
    <w:rsid w:val="00E077B8"/>
    <w:rsid w:val="00E10164"/>
    <w:rsid w:val="00E10BC8"/>
    <w:rsid w:val="00E1343D"/>
    <w:rsid w:val="00E13C7D"/>
    <w:rsid w:val="00E1608C"/>
    <w:rsid w:val="00E24008"/>
    <w:rsid w:val="00E2412F"/>
    <w:rsid w:val="00E25A5E"/>
    <w:rsid w:val="00E25C08"/>
    <w:rsid w:val="00E26485"/>
    <w:rsid w:val="00E30073"/>
    <w:rsid w:val="00E30272"/>
    <w:rsid w:val="00E30BF7"/>
    <w:rsid w:val="00E3166A"/>
    <w:rsid w:val="00E32D3B"/>
    <w:rsid w:val="00E32FF3"/>
    <w:rsid w:val="00E34343"/>
    <w:rsid w:val="00E3717F"/>
    <w:rsid w:val="00E40C0A"/>
    <w:rsid w:val="00E421AB"/>
    <w:rsid w:val="00E4426E"/>
    <w:rsid w:val="00E45993"/>
    <w:rsid w:val="00E46E88"/>
    <w:rsid w:val="00E5140B"/>
    <w:rsid w:val="00E54FF9"/>
    <w:rsid w:val="00E555F5"/>
    <w:rsid w:val="00E55E14"/>
    <w:rsid w:val="00E57F21"/>
    <w:rsid w:val="00E621EB"/>
    <w:rsid w:val="00E62C86"/>
    <w:rsid w:val="00E65141"/>
    <w:rsid w:val="00E66BBD"/>
    <w:rsid w:val="00E6716D"/>
    <w:rsid w:val="00E67C4C"/>
    <w:rsid w:val="00E7206C"/>
    <w:rsid w:val="00E74051"/>
    <w:rsid w:val="00E74C40"/>
    <w:rsid w:val="00E7501E"/>
    <w:rsid w:val="00E769D7"/>
    <w:rsid w:val="00E803EC"/>
    <w:rsid w:val="00E80FFA"/>
    <w:rsid w:val="00E83AF9"/>
    <w:rsid w:val="00E85C63"/>
    <w:rsid w:val="00E87175"/>
    <w:rsid w:val="00E91345"/>
    <w:rsid w:val="00E919FC"/>
    <w:rsid w:val="00E91C82"/>
    <w:rsid w:val="00E92574"/>
    <w:rsid w:val="00E95AAB"/>
    <w:rsid w:val="00E97242"/>
    <w:rsid w:val="00E975DC"/>
    <w:rsid w:val="00EA1D09"/>
    <w:rsid w:val="00EA3362"/>
    <w:rsid w:val="00EA3C5F"/>
    <w:rsid w:val="00EA4469"/>
    <w:rsid w:val="00EA49B7"/>
    <w:rsid w:val="00EA4CB5"/>
    <w:rsid w:val="00EB04D0"/>
    <w:rsid w:val="00EB134B"/>
    <w:rsid w:val="00EB16C0"/>
    <w:rsid w:val="00EB51EE"/>
    <w:rsid w:val="00EB6CB0"/>
    <w:rsid w:val="00EB7F54"/>
    <w:rsid w:val="00EC013A"/>
    <w:rsid w:val="00EC1D6A"/>
    <w:rsid w:val="00EC2352"/>
    <w:rsid w:val="00EC2B33"/>
    <w:rsid w:val="00EC4DE0"/>
    <w:rsid w:val="00EC7841"/>
    <w:rsid w:val="00ED1AC8"/>
    <w:rsid w:val="00ED1F96"/>
    <w:rsid w:val="00ED1FAF"/>
    <w:rsid w:val="00ED2433"/>
    <w:rsid w:val="00ED249D"/>
    <w:rsid w:val="00ED3F6E"/>
    <w:rsid w:val="00ED428A"/>
    <w:rsid w:val="00ED605C"/>
    <w:rsid w:val="00EE1A31"/>
    <w:rsid w:val="00EE1C03"/>
    <w:rsid w:val="00EE2175"/>
    <w:rsid w:val="00EE2648"/>
    <w:rsid w:val="00EE4517"/>
    <w:rsid w:val="00EE4617"/>
    <w:rsid w:val="00EE4ED0"/>
    <w:rsid w:val="00EE618C"/>
    <w:rsid w:val="00EF1627"/>
    <w:rsid w:val="00EF38D3"/>
    <w:rsid w:val="00EF38E4"/>
    <w:rsid w:val="00EF740D"/>
    <w:rsid w:val="00F022D6"/>
    <w:rsid w:val="00F061F3"/>
    <w:rsid w:val="00F06630"/>
    <w:rsid w:val="00F06C9E"/>
    <w:rsid w:val="00F10A7E"/>
    <w:rsid w:val="00F113A2"/>
    <w:rsid w:val="00F11CF2"/>
    <w:rsid w:val="00F11ECF"/>
    <w:rsid w:val="00F12B63"/>
    <w:rsid w:val="00F136B6"/>
    <w:rsid w:val="00F141CB"/>
    <w:rsid w:val="00F14C47"/>
    <w:rsid w:val="00F16788"/>
    <w:rsid w:val="00F168AF"/>
    <w:rsid w:val="00F17342"/>
    <w:rsid w:val="00F2062F"/>
    <w:rsid w:val="00F20A1F"/>
    <w:rsid w:val="00F211E7"/>
    <w:rsid w:val="00F213C4"/>
    <w:rsid w:val="00F2266B"/>
    <w:rsid w:val="00F230C5"/>
    <w:rsid w:val="00F231D1"/>
    <w:rsid w:val="00F253B8"/>
    <w:rsid w:val="00F25715"/>
    <w:rsid w:val="00F2623C"/>
    <w:rsid w:val="00F26AB2"/>
    <w:rsid w:val="00F310D1"/>
    <w:rsid w:val="00F31997"/>
    <w:rsid w:val="00F36C53"/>
    <w:rsid w:val="00F41ECC"/>
    <w:rsid w:val="00F42578"/>
    <w:rsid w:val="00F42AAA"/>
    <w:rsid w:val="00F439D0"/>
    <w:rsid w:val="00F47F28"/>
    <w:rsid w:val="00F51B33"/>
    <w:rsid w:val="00F51C3F"/>
    <w:rsid w:val="00F5260B"/>
    <w:rsid w:val="00F5318E"/>
    <w:rsid w:val="00F5795E"/>
    <w:rsid w:val="00F62D5F"/>
    <w:rsid w:val="00F62D7E"/>
    <w:rsid w:val="00F63691"/>
    <w:rsid w:val="00F63BCF"/>
    <w:rsid w:val="00F63BEA"/>
    <w:rsid w:val="00F645D7"/>
    <w:rsid w:val="00F7048F"/>
    <w:rsid w:val="00F70864"/>
    <w:rsid w:val="00F74A54"/>
    <w:rsid w:val="00F8027E"/>
    <w:rsid w:val="00F80F59"/>
    <w:rsid w:val="00F8372B"/>
    <w:rsid w:val="00F84D9B"/>
    <w:rsid w:val="00F860F9"/>
    <w:rsid w:val="00F9659D"/>
    <w:rsid w:val="00F96F25"/>
    <w:rsid w:val="00F97E2B"/>
    <w:rsid w:val="00F97E54"/>
    <w:rsid w:val="00FA06A0"/>
    <w:rsid w:val="00FA0F78"/>
    <w:rsid w:val="00FA22FD"/>
    <w:rsid w:val="00FA354D"/>
    <w:rsid w:val="00FA454B"/>
    <w:rsid w:val="00FA45F4"/>
    <w:rsid w:val="00FA6162"/>
    <w:rsid w:val="00FA6412"/>
    <w:rsid w:val="00FA686C"/>
    <w:rsid w:val="00FB44B4"/>
    <w:rsid w:val="00FB63A0"/>
    <w:rsid w:val="00FC0578"/>
    <w:rsid w:val="00FC46B9"/>
    <w:rsid w:val="00FC51BF"/>
    <w:rsid w:val="00FC65CD"/>
    <w:rsid w:val="00FC69DC"/>
    <w:rsid w:val="00FD3616"/>
    <w:rsid w:val="00FD3E0F"/>
    <w:rsid w:val="00FD5824"/>
    <w:rsid w:val="00FD5C95"/>
    <w:rsid w:val="00FD6676"/>
    <w:rsid w:val="00FD769C"/>
    <w:rsid w:val="00FD7D13"/>
    <w:rsid w:val="00FE01D0"/>
    <w:rsid w:val="00FE0A05"/>
    <w:rsid w:val="00FE0D20"/>
    <w:rsid w:val="00FE1B64"/>
    <w:rsid w:val="00FE3586"/>
    <w:rsid w:val="00FE42FA"/>
    <w:rsid w:val="00FE48EA"/>
    <w:rsid w:val="00FE6AAB"/>
    <w:rsid w:val="00FE7FA7"/>
    <w:rsid w:val="00FF0DE7"/>
    <w:rsid w:val="00FF19EF"/>
    <w:rsid w:val="00FF21DD"/>
    <w:rsid w:val="00FF2C43"/>
    <w:rsid w:val="00FF2DA7"/>
    <w:rsid w:val="00FF3599"/>
    <w:rsid w:val="00FF51F6"/>
    <w:rsid w:val="00FF56D9"/>
    <w:rsid w:val="00FF5E23"/>
    <w:rsid w:val="00FF7426"/>
    <w:rsid w:val="00FF7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AF1E8C"/>
  <w15:docId w15:val="{A43C5442-D4A3-4F8D-BFF8-5DCACC67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616"/>
    <w:rPr>
      <w:sz w:val="24"/>
      <w:szCs w:val="24"/>
    </w:rPr>
  </w:style>
  <w:style w:type="paragraph" w:styleId="Nagwek1">
    <w:name w:val="heading 1"/>
    <w:basedOn w:val="Normalny"/>
    <w:next w:val="Normalny"/>
    <w:link w:val="Nagwek1Znak"/>
    <w:qFormat/>
    <w:rsid w:val="002C6AA7"/>
    <w:pPr>
      <w:keepNext/>
      <w:outlineLvl w:val="0"/>
    </w:pPr>
    <w:rPr>
      <w:sz w:val="26"/>
      <w:szCs w:val="20"/>
    </w:rPr>
  </w:style>
  <w:style w:type="paragraph" w:styleId="Nagwek2">
    <w:name w:val="heading 2"/>
    <w:aliases w:val="Paragraaf,Podtytuł1"/>
    <w:basedOn w:val="Normalny"/>
    <w:next w:val="Normalny"/>
    <w:link w:val="Nagwek2Znak"/>
    <w:uiPriority w:val="9"/>
    <w:qFormat/>
    <w:rsid w:val="00AC763D"/>
    <w:pPr>
      <w:keepNext/>
      <w:spacing w:before="240"/>
      <w:ind w:right="72"/>
      <w:outlineLvl w:val="1"/>
    </w:pPr>
    <w:rPr>
      <w:rFonts w:ascii="Arial" w:hAnsi="Arial" w:cs="Arial"/>
      <w:b/>
    </w:rPr>
  </w:style>
  <w:style w:type="paragraph" w:styleId="Nagwek3">
    <w:name w:val="heading 3"/>
    <w:aliases w:val="Subparagraaf,Podtytuł2"/>
    <w:basedOn w:val="Normalny"/>
    <w:next w:val="Normalny"/>
    <w:link w:val="Nagwek3Znak"/>
    <w:uiPriority w:val="99"/>
    <w:unhideWhenUsed/>
    <w:qFormat/>
    <w:rsid w:val="00917B6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9"/>
    <w:qFormat/>
    <w:rsid w:val="008449F8"/>
    <w:pPr>
      <w:keepNext/>
      <w:jc w:val="center"/>
      <w:outlineLvl w:val="3"/>
    </w:pPr>
    <w:rPr>
      <w:rFonts w:ascii="Arial" w:hAnsi="Arial" w:cs="Arial"/>
      <w:b/>
      <w:sz w:val="20"/>
      <w:szCs w:val="20"/>
    </w:rPr>
  </w:style>
  <w:style w:type="paragraph" w:styleId="Nagwek5">
    <w:name w:val="heading 5"/>
    <w:basedOn w:val="Normalny"/>
    <w:next w:val="Normalny"/>
    <w:link w:val="Nagwek5Znak"/>
    <w:uiPriority w:val="99"/>
    <w:qFormat/>
    <w:rsid w:val="008449F8"/>
    <w:pPr>
      <w:spacing w:before="240" w:after="60"/>
      <w:outlineLvl w:val="4"/>
    </w:pPr>
    <w:rPr>
      <w:b/>
      <w:bCs/>
      <w:i/>
      <w:iCs/>
      <w:sz w:val="26"/>
      <w:szCs w:val="26"/>
    </w:rPr>
  </w:style>
  <w:style w:type="paragraph" w:styleId="Nagwek6">
    <w:name w:val="heading 6"/>
    <w:basedOn w:val="Normalny"/>
    <w:next w:val="Normalny"/>
    <w:link w:val="Nagwek6Znak"/>
    <w:uiPriority w:val="99"/>
    <w:qFormat/>
    <w:rsid w:val="008449F8"/>
    <w:pPr>
      <w:keepNext/>
      <w:outlineLvl w:val="5"/>
    </w:pPr>
    <w:rPr>
      <w:rFonts w:ascii="Arial" w:hAnsi="Arial"/>
      <w:color w:val="000000"/>
      <w:sz w:val="20"/>
      <w:szCs w:val="18"/>
      <w:u w:val="single"/>
    </w:rPr>
  </w:style>
  <w:style w:type="paragraph" w:styleId="Nagwek7">
    <w:name w:val="heading 7"/>
    <w:basedOn w:val="Normalny"/>
    <w:next w:val="Normalny"/>
    <w:link w:val="Nagwek7Znak"/>
    <w:qFormat/>
    <w:rsid w:val="008449F8"/>
    <w:pPr>
      <w:keepNext/>
      <w:spacing w:line="360" w:lineRule="auto"/>
      <w:ind w:left="540"/>
      <w:outlineLvl w:val="6"/>
    </w:pPr>
    <w:rPr>
      <w:rFonts w:ascii="Arial" w:hAnsi="Arial" w:cs="Arial"/>
      <w:szCs w:val="20"/>
    </w:rPr>
  </w:style>
  <w:style w:type="paragraph" w:styleId="Nagwek8">
    <w:name w:val="heading 8"/>
    <w:basedOn w:val="Normalny"/>
    <w:next w:val="Normalny"/>
    <w:link w:val="Nagwek8Znak"/>
    <w:qFormat/>
    <w:rsid w:val="008449F8"/>
    <w:pPr>
      <w:keepNext/>
      <w:autoSpaceDE w:val="0"/>
      <w:autoSpaceDN w:val="0"/>
      <w:adjustRightInd w:val="0"/>
      <w:outlineLvl w:val="7"/>
    </w:pPr>
    <w:rPr>
      <w:rFonts w:ascii="Arial" w:hAnsi="Arial" w:cs="Arial"/>
      <w:b/>
      <w:bCs/>
    </w:rPr>
  </w:style>
  <w:style w:type="paragraph" w:styleId="Nagwek9">
    <w:name w:val="heading 9"/>
    <w:basedOn w:val="Normalny"/>
    <w:next w:val="Normalny"/>
    <w:link w:val="Nagwek9Znak"/>
    <w:qFormat/>
    <w:rsid w:val="008449F8"/>
    <w:pPr>
      <w:keepNext/>
      <w:autoSpaceDE w:val="0"/>
      <w:autoSpaceDN w:val="0"/>
      <w:adjustRightInd w:val="0"/>
      <w:outlineLvl w:val="8"/>
    </w:pPr>
    <w:rPr>
      <w:rFonts w:ascii="Arial" w:hAnsi="Arial"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0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CA28C2"/>
    <w:pPr>
      <w:tabs>
        <w:tab w:val="center" w:pos="4536"/>
        <w:tab w:val="right" w:pos="9072"/>
      </w:tabs>
    </w:pPr>
  </w:style>
  <w:style w:type="paragraph" w:styleId="Stopka">
    <w:name w:val="footer"/>
    <w:basedOn w:val="Normalny"/>
    <w:link w:val="StopkaZnak"/>
    <w:rsid w:val="00CA28C2"/>
    <w:pPr>
      <w:tabs>
        <w:tab w:val="center" w:pos="4536"/>
        <w:tab w:val="right" w:pos="9072"/>
      </w:tabs>
    </w:pPr>
  </w:style>
  <w:style w:type="character" w:styleId="Numerstrony">
    <w:name w:val="page number"/>
    <w:basedOn w:val="Domylnaczcionkaakapitu"/>
    <w:rsid w:val="00CA28C2"/>
  </w:style>
  <w:style w:type="paragraph" w:customStyle="1" w:styleId="Default">
    <w:name w:val="Default"/>
    <w:rsid w:val="00011126"/>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A34D03"/>
    <w:rPr>
      <w:rFonts w:ascii="Tahoma" w:hAnsi="Tahoma" w:cs="Tahoma"/>
      <w:sz w:val="16"/>
      <w:szCs w:val="16"/>
    </w:rPr>
  </w:style>
  <w:style w:type="character" w:customStyle="1" w:styleId="TekstdymkaZnak">
    <w:name w:val="Tekst dymka Znak"/>
    <w:basedOn w:val="Domylnaczcionkaakapitu"/>
    <w:link w:val="Tekstdymka"/>
    <w:uiPriority w:val="99"/>
    <w:semiHidden/>
    <w:rsid w:val="00A34D03"/>
    <w:rPr>
      <w:rFonts w:ascii="Tahoma" w:hAnsi="Tahoma" w:cs="Tahoma"/>
      <w:sz w:val="16"/>
      <w:szCs w:val="16"/>
    </w:rPr>
  </w:style>
  <w:style w:type="paragraph" w:customStyle="1" w:styleId="Standardowy0">
    <w:name w:val="Standardowy_"/>
    <w:rsid w:val="002C0A07"/>
    <w:pPr>
      <w:widowControl w:val="0"/>
      <w:tabs>
        <w:tab w:val="left" w:pos="-720"/>
      </w:tabs>
      <w:suppressAutoHyphens/>
      <w:jc w:val="both"/>
    </w:pPr>
    <w:rPr>
      <w:snapToGrid w:val="0"/>
      <w:spacing w:val="-3"/>
      <w:sz w:val="24"/>
      <w:lang w:val="en-US"/>
    </w:rPr>
  </w:style>
  <w:style w:type="paragraph" w:styleId="Tekstpodstawowywcity">
    <w:name w:val="Body Text Indent"/>
    <w:basedOn w:val="Normalny"/>
    <w:link w:val="TekstpodstawowywcityZnak"/>
    <w:rsid w:val="00FE6AAB"/>
    <w:pPr>
      <w:ind w:left="708" w:firstLine="708"/>
    </w:pPr>
    <w:rPr>
      <w:rFonts w:ascii="Arial" w:hAnsi="Arial"/>
      <w:i/>
      <w:sz w:val="32"/>
      <w:szCs w:val="20"/>
    </w:rPr>
  </w:style>
  <w:style w:type="character" w:customStyle="1" w:styleId="TekstpodstawowywcityZnak">
    <w:name w:val="Tekst podstawowy wcięty Znak"/>
    <w:basedOn w:val="Domylnaczcionkaakapitu"/>
    <w:link w:val="Tekstpodstawowywcity"/>
    <w:rsid w:val="00FE6AAB"/>
    <w:rPr>
      <w:rFonts w:ascii="Arial" w:hAnsi="Arial"/>
      <w:i/>
      <w:sz w:val="32"/>
    </w:rPr>
  </w:style>
  <w:style w:type="paragraph" w:customStyle="1" w:styleId="zwyky">
    <w:name w:val="zwykły"/>
    <w:basedOn w:val="Normalny"/>
    <w:rsid w:val="00D513B1"/>
    <w:pPr>
      <w:overflowPunct w:val="0"/>
      <w:autoSpaceDE w:val="0"/>
      <w:spacing w:after="60" w:line="360" w:lineRule="auto"/>
      <w:jc w:val="both"/>
      <w:textAlignment w:val="baseline"/>
    </w:pPr>
    <w:rPr>
      <w:rFonts w:ascii="Arial" w:hAnsi="Arial"/>
      <w:sz w:val="22"/>
      <w:szCs w:val="20"/>
      <w:lang w:eastAsia="ar-SA"/>
    </w:rPr>
  </w:style>
  <w:style w:type="paragraph" w:customStyle="1" w:styleId="tab">
    <w:name w:val="tab"/>
    <w:basedOn w:val="Normalny"/>
    <w:rsid w:val="00D513B1"/>
    <w:pPr>
      <w:tabs>
        <w:tab w:val="left" w:pos="227"/>
      </w:tabs>
      <w:spacing w:before="40" w:after="40"/>
    </w:pPr>
    <w:rPr>
      <w:rFonts w:ascii="Arial" w:hAnsi="Arial"/>
      <w:sz w:val="18"/>
      <w:szCs w:val="20"/>
    </w:rPr>
  </w:style>
  <w:style w:type="character" w:customStyle="1" w:styleId="NormalTableZnak">
    <w:name w:val="Normal Table Znak"/>
    <w:basedOn w:val="Domylnaczcionkaakapitu"/>
    <w:rsid w:val="00D513B1"/>
    <w:rPr>
      <w:noProof w:val="0"/>
      <w:sz w:val="24"/>
      <w:lang w:val="pl-PL" w:eastAsia="pl-PL" w:bidi="ar-SA"/>
    </w:rPr>
  </w:style>
  <w:style w:type="paragraph" w:customStyle="1" w:styleId="TekstpodstawowynumerowanieOdstpblockstylea2">
    <w:name w:val="Tekst podstawowy.numerowanie.Odstęp.block style.a2"/>
    <w:basedOn w:val="Normalny"/>
    <w:rsid w:val="00D513B1"/>
    <w:pPr>
      <w:widowControl w:val="0"/>
      <w:tabs>
        <w:tab w:val="left" w:pos="1105"/>
        <w:tab w:val="left" w:pos="1808"/>
      </w:tabs>
      <w:spacing w:line="430" w:lineRule="exact"/>
      <w:jc w:val="both"/>
    </w:pPr>
    <w:rPr>
      <w:szCs w:val="20"/>
    </w:rPr>
  </w:style>
  <w:style w:type="character" w:customStyle="1" w:styleId="NagwekZnak">
    <w:name w:val="Nagłówek Znak"/>
    <w:basedOn w:val="Domylnaczcionkaakapitu"/>
    <w:link w:val="Nagwek"/>
    <w:rsid w:val="00D513B1"/>
    <w:rPr>
      <w:sz w:val="24"/>
      <w:szCs w:val="24"/>
    </w:rPr>
  </w:style>
  <w:style w:type="character" w:customStyle="1" w:styleId="StopkaZnak">
    <w:name w:val="Stopka Znak"/>
    <w:basedOn w:val="Domylnaczcionkaakapitu"/>
    <w:link w:val="Stopka"/>
    <w:rsid w:val="00290E6F"/>
    <w:rPr>
      <w:sz w:val="24"/>
      <w:szCs w:val="24"/>
    </w:rPr>
  </w:style>
  <w:style w:type="paragraph" w:styleId="Tekstpodstawowy">
    <w:name w:val="Body Text"/>
    <w:aliases w:val="Odstęp,Tekst podstawowy  Ja,anita1,a2,block style"/>
    <w:basedOn w:val="Normalny"/>
    <w:link w:val="TekstpodstawowyZnak"/>
    <w:semiHidden/>
    <w:unhideWhenUsed/>
    <w:rsid w:val="006343E5"/>
    <w:pPr>
      <w:spacing w:after="120"/>
    </w:pPr>
  </w:style>
  <w:style w:type="character" w:customStyle="1" w:styleId="TekstpodstawowyZnak">
    <w:name w:val="Tekst podstawowy Znak"/>
    <w:aliases w:val="Odstęp Znak2,Tekst podstawowy  Ja Znak2,anita1 Znak2,a2 Znak2,block style Znak2"/>
    <w:basedOn w:val="Domylnaczcionkaakapitu"/>
    <w:link w:val="Tekstpodstawowy"/>
    <w:uiPriority w:val="99"/>
    <w:semiHidden/>
    <w:rsid w:val="006343E5"/>
    <w:rPr>
      <w:sz w:val="24"/>
      <w:szCs w:val="24"/>
    </w:rPr>
  </w:style>
  <w:style w:type="paragraph" w:styleId="Akapitzlist">
    <w:name w:val="List Paragraph"/>
    <w:aliases w:val="normalny tekst,Normal,Akapit z listą31,Asia 2  Akapit z listą,tekst normalny,Wypunktowanie,Normal2"/>
    <w:basedOn w:val="Normalny"/>
    <w:link w:val="AkapitzlistZnak"/>
    <w:uiPriority w:val="34"/>
    <w:qFormat/>
    <w:rsid w:val="006343E5"/>
    <w:pPr>
      <w:spacing w:after="200" w:line="276" w:lineRule="auto"/>
      <w:ind w:left="720"/>
      <w:contextualSpacing/>
    </w:pPr>
    <w:rPr>
      <w:rFonts w:ascii="Calibri" w:hAnsi="Calibri"/>
      <w:sz w:val="22"/>
      <w:szCs w:val="22"/>
    </w:rPr>
  </w:style>
  <w:style w:type="character" w:customStyle="1" w:styleId="AkapitzlistZnak">
    <w:name w:val="Akapit z listą Znak"/>
    <w:aliases w:val="normalny tekst Znak,Normal Znak,Akapit z listą31 Znak,Asia 2  Akapit z listą Znak,tekst normalny Znak,Wypunktowanie Znak,Normal2 Znak"/>
    <w:link w:val="Akapitzlist"/>
    <w:uiPriority w:val="34"/>
    <w:qFormat/>
    <w:rsid w:val="006343E5"/>
    <w:rPr>
      <w:rFonts w:ascii="Calibri" w:eastAsia="Times New Roman" w:hAnsi="Calibri" w:cs="Times New Roman"/>
      <w:sz w:val="22"/>
      <w:szCs w:val="22"/>
    </w:rPr>
  </w:style>
  <w:style w:type="character" w:customStyle="1" w:styleId="Nagwek1Znak">
    <w:name w:val="Nagłówek 1 Znak"/>
    <w:basedOn w:val="Domylnaczcionkaakapitu"/>
    <w:link w:val="Nagwek1"/>
    <w:rsid w:val="002C6AA7"/>
    <w:rPr>
      <w:sz w:val="26"/>
    </w:rPr>
  </w:style>
  <w:style w:type="character" w:customStyle="1" w:styleId="Nagwek3Znak">
    <w:name w:val="Nagłówek 3 Znak"/>
    <w:aliases w:val="Subparagraaf Znak,Podtytuł2 Znak"/>
    <w:basedOn w:val="Domylnaczcionkaakapitu"/>
    <w:link w:val="Nagwek3"/>
    <w:uiPriority w:val="9"/>
    <w:semiHidden/>
    <w:rsid w:val="00917B60"/>
    <w:rPr>
      <w:rFonts w:asciiTheme="majorHAnsi" w:eastAsiaTheme="majorEastAsia" w:hAnsiTheme="majorHAnsi" w:cstheme="majorBidi"/>
      <w:color w:val="243F60" w:themeColor="accent1" w:themeShade="7F"/>
      <w:sz w:val="24"/>
      <w:szCs w:val="24"/>
    </w:rPr>
  </w:style>
  <w:style w:type="paragraph" w:customStyle="1" w:styleId="JSpodstawowy">
    <w:name w:val="JSpodstawowy"/>
    <w:basedOn w:val="Normalny"/>
    <w:rsid w:val="00917B60"/>
    <w:pPr>
      <w:widowControl w:val="0"/>
      <w:overflowPunct w:val="0"/>
      <w:autoSpaceDE w:val="0"/>
      <w:autoSpaceDN w:val="0"/>
      <w:adjustRightInd w:val="0"/>
      <w:spacing w:after="120"/>
      <w:jc w:val="both"/>
    </w:pPr>
    <w:rPr>
      <w:szCs w:val="20"/>
    </w:rPr>
  </w:style>
  <w:style w:type="paragraph" w:customStyle="1" w:styleId="Standard">
    <w:name w:val="Standard"/>
    <w:rsid w:val="008974D3"/>
    <w:pPr>
      <w:suppressAutoHyphens/>
      <w:autoSpaceDN w:val="0"/>
    </w:pPr>
    <w:rPr>
      <w:rFonts w:ascii="Arial" w:eastAsia="SimSun" w:hAnsi="Arial" w:cs="Arial, sans-serif"/>
      <w:kern w:val="3"/>
      <w:sz w:val="24"/>
      <w:szCs w:val="24"/>
      <w:lang w:eastAsia="zh-CN"/>
    </w:rPr>
  </w:style>
  <w:style w:type="character" w:customStyle="1" w:styleId="Nagwek2Znak">
    <w:name w:val="Nagłówek 2 Znak"/>
    <w:aliases w:val="Paragraaf Znak,Podtytuł1 Znak"/>
    <w:basedOn w:val="Domylnaczcionkaakapitu"/>
    <w:link w:val="Nagwek2"/>
    <w:uiPriority w:val="9"/>
    <w:rsid w:val="00AC763D"/>
    <w:rPr>
      <w:rFonts w:ascii="Arial" w:hAnsi="Arial" w:cs="Arial"/>
      <w:b/>
      <w:sz w:val="24"/>
      <w:szCs w:val="24"/>
    </w:rPr>
  </w:style>
  <w:style w:type="character" w:customStyle="1" w:styleId="Nagwek4Znak">
    <w:name w:val="Nagłówek 4 Znak"/>
    <w:basedOn w:val="Domylnaczcionkaakapitu"/>
    <w:link w:val="Nagwek4"/>
    <w:uiPriority w:val="99"/>
    <w:rsid w:val="008449F8"/>
    <w:rPr>
      <w:rFonts w:ascii="Arial" w:hAnsi="Arial" w:cs="Arial"/>
      <w:b/>
    </w:rPr>
  </w:style>
  <w:style w:type="character" w:customStyle="1" w:styleId="Nagwek5Znak">
    <w:name w:val="Nagłówek 5 Znak"/>
    <w:basedOn w:val="Domylnaczcionkaakapitu"/>
    <w:link w:val="Nagwek5"/>
    <w:uiPriority w:val="99"/>
    <w:rsid w:val="008449F8"/>
    <w:rPr>
      <w:b/>
      <w:bCs/>
      <w:i/>
      <w:iCs/>
      <w:sz w:val="26"/>
      <w:szCs w:val="26"/>
    </w:rPr>
  </w:style>
  <w:style w:type="character" w:customStyle="1" w:styleId="Nagwek6Znak">
    <w:name w:val="Nagłówek 6 Znak"/>
    <w:basedOn w:val="Domylnaczcionkaakapitu"/>
    <w:link w:val="Nagwek6"/>
    <w:uiPriority w:val="99"/>
    <w:rsid w:val="008449F8"/>
    <w:rPr>
      <w:rFonts w:ascii="Arial" w:hAnsi="Arial"/>
      <w:color w:val="000000"/>
      <w:szCs w:val="18"/>
      <w:u w:val="single"/>
    </w:rPr>
  </w:style>
  <w:style w:type="character" w:customStyle="1" w:styleId="Nagwek7Znak">
    <w:name w:val="Nagłówek 7 Znak"/>
    <w:basedOn w:val="Domylnaczcionkaakapitu"/>
    <w:link w:val="Nagwek7"/>
    <w:rsid w:val="008449F8"/>
    <w:rPr>
      <w:rFonts w:ascii="Arial" w:hAnsi="Arial" w:cs="Arial"/>
      <w:sz w:val="24"/>
    </w:rPr>
  </w:style>
  <w:style w:type="character" w:customStyle="1" w:styleId="Nagwek8Znak">
    <w:name w:val="Nagłówek 8 Znak"/>
    <w:basedOn w:val="Domylnaczcionkaakapitu"/>
    <w:link w:val="Nagwek8"/>
    <w:rsid w:val="008449F8"/>
    <w:rPr>
      <w:rFonts w:ascii="Arial" w:hAnsi="Arial" w:cs="Arial"/>
      <w:b/>
      <w:bCs/>
      <w:sz w:val="24"/>
      <w:szCs w:val="24"/>
    </w:rPr>
  </w:style>
  <w:style w:type="character" w:customStyle="1" w:styleId="Nagwek9Znak">
    <w:name w:val="Nagłówek 9 Znak"/>
    <w:basedOn w:val="Domylnaczcionkaakapitu"/>
    <w:link w:val="Nagwek9"/>
    <w:rsid w:val="008449F8"/>
    <w:rPr>
      <w:rFonts w:ascii="Arial" w:hAnsi="Arial" w:cs="Arial"/>
      <w:b/>
      <w:bCs/>
      <w:color w:val="000000"/>
      <w:sz w:val="24"/>
      <w:szCs w:val="24"/>
    </w:rPr>
  </w:style>
  <w:style w:type="numbering" w:customStyle="1" w:styleId="Bezlisty1">
    <w:name w:val="Bez listy1"/>
    <w:next w:val="Bezlisty"/>
    <w:uiPriority w:val="99"/>
    <w:semiHidden/>
    <w:unhideWhenUsed/>
    <w:rsid w:val="008449F8"/>
  </w:style>
  <w:style w:type="paragraph" w:styleId="Tekstpodstawowy3">
    <w:name w:val="Body Text 3"/>
    <w:aliases w:val="Podpis rys"/>
    <w:basedOn w:val="Normalny"/>
    <w:link w:val="Tekstpodstawowy3Znak"/>
    <w:rsid w:val="008449F8"/>
    <w:pPr>
      <w:spacing w:after="120"/>
    </w:pPr>
    <w:rPr>
      <w:sz w:val="16"/>
      <w:szCs w:val="16"/>
    </w:rPr>
  </w:style>
  <w:style w:type="character" w:customStyle="1" w:styleId="Tekstpodstawowy3Znak">
    <w:name w:val="Tekst podstawowy 3 Znak"/>
    <w:aliases w:val="Podpis rys Znak"/>
    <w:basedOn w:val="Domylnaczcionkaakapitu"/>
    <w:link w:val="Tekstpodstawowy3"/>
    <w:rsid w:val="008449F8"/>
    <w:rPr>
      <w:sz w:val="16"/>
      <w:szCs w:val="16"/>
    </w:rPr>
  </w:style>
  <w:style w:type="paragraph" w:styleId="Tekstpodstawowywcity2">
    <w:name w:val="Body Text Indent 2"/>
    <w:basedOn w:val="Normalny"/>
    <w:link w:val="Tekstpodstawowywcity2Znak1"/>
    <w:semiHidden/>
    <w:rsid w:val="008449F8"/>
    <w:pPr>
      <w:spacing w:after="120" w:line="480" w:lineRule="auto"/>
      <w:ind w:left="283"/>
    </w:pPr>
    <w:rPr>
      <w:sz w:val="20"/>
      <w:szCs w:val="20"/>
    </w:rPr>
  </w:style>
  <w:style w:type="character" w:customStyle="1" w:styleId="Tekstpodstawowywcity2Znak">
    <w:name w:val="Tekst podstawowy wcięty 2 Znak"/>
    <w:basedOn w:val="Domylnaczcionkaakapitu"/>
    <w:rsid w:val="008449F8"/>
    <w:rPr>
      <w:sz w:val="24"/>
      <w:szCs w:val="24"/>
    </w:rPr>
  </w:style>
  <w:style w:type="paragraph" w:styleId="Tekstpodstawowy2">
    <w:name w:val="Body Text 2"/>
    <w:basedOn w:val="Normalny"/>
    <w:link w:val="Tekstpodstawowy2Znak"/>
    <w:uiPriority w:val="99"/>
    <w:rsid w:val="008449F8"/>
    <w:pPr>
      <w:spacing w:after="120" w:line="480" w:lineRule="auto"/>
    </w:pPr>
  </w:style>
  <w:style w:type="character" w:customStyle="1" w:styleId="Tekstpodstawowy2Znak">
    <w:name w:val="Tekst podstawowy 2 Znak"/>
    <w:basedOn w:val="Domylnaczcionkaakapitu"/>
    <w:link w:val="Tekstpodstawowy2"/>
    <w:uiPriority w:val="99"/>
    <w:rsid w:val="008449F8"/>
    <w:rPr>
      <w:sz w:val="24"/>
      <w:szCs w:val="24"/>
    </w:rPr>
  </w:style>
  <w:style w:type="paragraph" w:styleId="Tekstpodstawowywcity3">
    <w:name w:val="Body Text Indent 3"/>
    <w:basedOn w:val="Normalny"/>
    <w:link w:val="Tekstpodstawowywcity3Znak"/>
    <w:semiHidden/>
    <w:rsid w:val="008449F8"/>
    <w:pPr>
      <w:ind w:left="360"/>
    </w:pPr>
    <w:rPr>
      <w:rFonts w:ascii="Arial" w:hAnsi="Arial" w:cs="Arial"/>
      <w:sz w:val="20"/>
      <w:szCs w:val="20"/>
    </w:rPr>
  </w:style>
  <w:style w:type="character" w:customStyle="1" w:styleId="Tekstpodstawowywcity3Znak">
    <w:name w:val="Tekst podstawowy wcięty 3 Znak"/>
    <w:basedOn w:val="Domylnaczcionkaakapitu"/>
    <w:link w:val="Tekstpodstawowywcity3"/>
    <w:semiHidden/>
    <w:rsid w:val="008449F8"/>
    <w:rPr>
      <w:rFonts w:ascii="Arial" w:hAnsi="Arial" w:cs="Arial"/>
    </w:rPr>
  </w:style>
  <w:style w:type="paragraph" w:customStyle="1" w:styleId="Head">
    <w:name w:val="Head"/>
    <w:basedOn w:val="Normalny"/>
    <w:next w:val="Tekstpodstawowy"/>
    <w:rsid w:val="008449F8"/>
    <w:rPr>
      <w:rFonts w:ascii="Helvetica" w:hAnsi="Helvetica"/>
      <w:sz w:val="22"/>
      <w:szCs w:val="20"/>
    </w:rPr>
  </w:style>
  <w:style w:type="paragraph" w:styleId="Tekstprzypisudolnego">
    <w:name w:val="footnote text"/>
    <w:basedOn w:val="Normalny"/>
    <w:link w:val="TekstprzypisudolnegoZnak"/>
    <w:semiHidden/>
    <w:rsid w:val="008449F8"/>
    <w:rPr>
      <w:sz w:val="20"/>
      <w:szCs w:val="20"/>
    </w:rPr>
  </w:style>
  <w:style w:type="character" w:customStyle="1" w:styleId="TekstprzypisudolnegoZnak">
    <w:name w:val="Tekst przypisu dolnego Znak"/>
    <w:basedOn w:val="Domylnaczcionkaakapitu"/>
    <w:link w:val="Tekstprzypisudolnego"/>
    <w:semiHidden/>
    <w:rsid w:val="008449F8"/>
  </w:style>
  <w:style w:type="character" w:styleId="Odwoanieprzypisudolnego">
    <w:name w:val="footnote reference"/>
    <w:basedOn w:val="Domylnaczcionkaakapitu"/>
    <w:semiHidden/>
    <w:rsid w:val="008449F8"/>
    <w:rPr>
      <w:vertAlign w:val="superscript"/>
    </w:rPr>
  </w:style>
  <w:style w:type="paragraph" w:styleId="Spistreci2">
    <w:name w:val="toc 2"/>
    <w:aliases w:val="nowy"/>
    <w:basedOn w:val="Listanumerowana"/>
    <w:next w:val="Normalny"/>
    <w:autoRedefine/>
    <w:semiHidden/>
    <w:rsid w:val="008449F8"/>
    <w:pPr>
      <w:tabs>
        <w:tab w:val="clear" w:pos="360"/>
      </w:tabs>
      <w:ind w:left="0" w:firstLine="0"/>
      <w:contextualSpacing w:val="0"/>
    </w:pPr>
  </w:style>
  <w:style w:type="paragraph" w:styleId="Tytu">
    <w:name w:val="Title"/>
    <w:basedOn w:val="Normalny"/>
    <w:link w:val="TytuZnak"/>
    <w:qFormat/>
    <w:rsid w:val="008449F8"/>
    <w:pPr>
      <w:jc w:val="center"/>
    </w:pPr>
    <w:rPr>
      <w:sz w:val="28"/>
    </w:rPr>
  </w:style>
  <w:style w:type="character" w:customStyle="1" w:styleId="TytuZnak">
    <w:name w:val="Tytuł Znak"/>
    <w:basedOn w:val="Domylnaczcionkaakapitu"/>
    <w:link w:val="Tytu"/>
    <w:rsid w:val="008449F8"/>
    <w:rPr>
      <w:sz w:val="28"/>
      <w:szCs w:val="24"/>
    </w:rPr>
  </w:style>
  <w:style w:type="paragraph" w:styleId="Listanumerowana">
    <w:name w:val="List Number"/>
    <w:basedOn w:val="Normalny"/>
    <w:semiHidden/>
    <w:unhideWhenUsed/>
    <w:rsid w:val="008449F8"/>
    <w:pPr>
      <w:tabs>
        <w:tab w:val="num" w:pos="360"/>
      </w:tabs>
      <w:ind w:left="360" w:hanging="360"/>
      <w:contextualSpacing/>
    </w:pPr>
    <w:rPr>
      <w:sz w:val="20"/>
      <w:szCs w:val="20"/>
    </w:rPr>
  </w:style>
  <w:style w:type="paragraph" w:customStyle="1" w:styleId="Gwnytekst">
    <w:name w:val="Główny tekst"/>
    <w:basedOn w:val="Normalny"/>
    <w:rsid w:val="008449F8"/>
    <w:pPr>
      <w:spacing w:before="240" w:line="360" w:lineRule="auto"/>
      <w:jc w:val="both"/>
    </w:pPr>
  </w:style>
  <w:style w:type="paragraph" w:customStyle="1" w:styleId="BodyText22">
    <w:name w:val="Body Text 22"/>
    <w:basedOn w:val="Normalny"/>
    <w:rsid w:val="008449F8"/>
    <w:pPr>
      <w:widowControl w:val="0"/>
      <w:jc w:val="both"/>
    </w:pPr>
    <w:rPr>
      <w:b/>
      <w:szCs w:val="20"/>
    </w:rPr>
  </w:style>
  <w:style w:type="paragraph" w:styleId="Tekstprzypisukocowego">
    <w:name w:val="endnote text"/>
    <w:basedOn w:val="Normalny"/>
    <w:link w:val="TekstprzypisukocowegoZnak"/>
    <w:uiPriority w:val="99"/>
    <w:semiHidden/>
    <w:rsid w:val="008449F8"/>
    <w:rPr>
      <w:sz w:val="20"/>
      <w:szCs w:val="20"/>
    </w:rPr>
  </w:style>
  <w:style w:type="character" w:customStyle="1" w:styleId="TekstprzypisukocowegoZnak">
    <w:name w:val="Tekst przypisu końcowego Znak"/>
    <w:basedOn w:val="Domylnaczcionkaakapitu"/>
    <w:link w:val="Tekstprzypisukocowego"/>
    <w:uiPriority w:val="99"/>
    <w:semiHidden/>
    <w:rsid w:val="008449F8"/>
  </w:style>
  <w:style w:type="paragraph" w:styleId="Legenda">
    <w:name w:val="caption"/>
    <w:basedOn w:val="Normalny"/>
    <w:next w:val="Normalny"/>
    <w:qFormat/>
    <w:rsid w:val="008449F8"/>
    <w:pPr>
      <w:spacing w:before="120" w:after="120"/>
    </w:pPr>
    <w:rPr>
      <w:b/>
      <w:bCs/>
      <w:sz w:val="20"/>
      <w:szCs w:val="20"/>
    </w:rPr>
  </w:style>
  <w:style w:type="paragraph" w:customStyle="1" w:styleId="Tab-Tre-rodek1">
    <w:name w:val="Tab-Treść-Środek1"/>
    <w:basedOn w:val="Normalny"/>
    <w:rsid w:val="008449F8"/>
    <w:pPr>
      <w:jc w:val="center"/>
    </w:pPr>
    <w:rPr>
      <w:rFonts w:ascii="Helvetica" w:hAnsi="Helvetica"/>
      <w:sz w:val="22"/>
    </w:rPr>
  </w:style>
  <w:style w:type="paragraph" w:customStyle="1" w:styleId="Tekstpodstawowy31">
    <w:name w:val="Tekst podstawowy 31"/>
    <w:basedOn w:val="Normalny"/>
    <w:rsid w:val="008449F8"/>
    <w:pPr>
      <w:suppressAutoHyphens/>
      <w:spacing w:line="360" w:lineRule="auto"/>
      <w:jc w:val="both"/>
    </w:pPr>
    <w:rPr>
      <w:b/>
      <w:szCs w:val="20"/>
      <w:lang w:eastAsia="ar-SA"/>
    </w:rPr>
  </w:style>
  <w:style w:type="paragraph" w:styleId="NormalnyWeb">
    <w:name w:val="Normal (Web)"/>
    <w:basedOn w:val="Normalny"/>
    <w:link w:val="NormalnyWebZnak"/>
    <w:uiPriority w:val="99"/>
    <w:rsid w:val="008449F8"/>
    <w:pPr>
      <w:spacing w:before="100" w:beforeAutospacing="1" w:after="100" w:afterAutospacing="1"/>
    </w:pPr>
  </w:style>
  <w:style w:type="character" w:styleId="Pogrubienie">
    <w:name w:val="Strong"/>
    <w:basedOn w:val="Domylnaczcionkaakapitu"/>
    <w:qFormat/>
    <w:rsid w:val="008449F8"/>
    <w:rPr>
      <w:b/>
      <w:bCs/>
    </w:rPr>
  </w:style>
  <w:style w:type="character" w:styleId="Odwoanieprzypisukocowego">
    <w:name w:val="endnote reference"/>
    <w:basedOn w:val="Domylnaczcionkaakapitu"/>
    <w:uiPriority w:val="99"/>
    <w:semiHidden/>
    <w:unhideWhenUsed/>
    <w:rsid w:val="008449F8"/>
    <w:rPr>
      <w:vertAlign w:val="superscript"/>
    </w:rPr>
  </w:style>
  <w:style w:type="paragraph" w:customStyle="1" w:styleId="StylTekstPierwszywiersz07cmInterlinia15wiersza">
    <w:name w:val="Styl Tekst + Pierwszy wiersz:  07 cm Interlinia:  15 wiersza"/>
    <w:basedOn w:val="Normalny"/>
    <w:rsid w:val="008449F8"/>
    <w:pPr>
      <w:tabs>
        <w:tab w:val="left" w:pos="993"/>
      </w:tabs>
      <w:suppressAutoHyphens/>
      <w:ind w:firstLine="397"/>
      <w:jc w:val="both"/>
    </w:pPr>
    <w:rPr>
      <w:szCs w:val="20"/>
      <w:lang w:eastAsia="ar-SA"/>
    </w:rPr>
  </w:style>
  <w:style w:type="character" w:styleId="Odwoaniedokomentarza">
    <w:name w:val="annotation reference"/>
    <w:basedOn w:val="Domylnaczcionkaakapitu"/>
    <w:uiPriority w:val="99"/>
    <w:semiHidden/>
    <w:unhideWhenUsed/>
    <w:rsid w:val="008449F8"/>
    <w:rPr>
      <w:sz w:val="16"/>
      <w:szCs w:val="16"/>
    </w:rPr>
  </w:style>
  <w:style w:type="paragraph" w:styleId="Tekstkomentarza">
    <w:name w:val="annotation text"/>
    <w:basedOn w:val="Normalny"/>
    <w:link w:val="TekstkomentarzaZnak"/>
    <w:unhideWhenUsed/>
    <w:rsid w:val="008449F8"/>
    <w:rPr>
      <w:sz w:val="20"/>
      <w:szCs w:val="20"/>
    </w:rPr>
  </w:style>
  <w:style w:type="character" w:customStyle="1" w:styleId="TekstkomentarzaZnak">
    <w:name w:val="Tekst komentarza Znak"/>
    <w:basedOn w:val="Domylnaczcionkaakapitu"/>
    <w:link w:val="Tekstkomentarza"/>
    <w:rsid w:val="008449F8"/>
  </w:style>
  <w:style w:type="paragraph" w:styleId="Tematkomentarza">
    <w:name w:val="annotation subject"/>
    <w:basedOn w:val="Tekstkomentarza"/>
    <w:next w:val="Tekstkomentarza"/>
    <w:link w:val="TematkomentarzaZnak"/>
    <w:semiHidden/>
    <w:unhideWhenUsed/>
    <w:rsid w:val="008449F8"/>
    <w:rPr>
      <w:b/>
      <w:bCs/>
    </w:rPr>
  </w:style>
  <w:style w:type="character" w:customStyle="1" w:styleId="TematkomentarzaZnak">
    <w:name w:val="Temat komentarza Znak"/>
    <w:basedOn w:val="TekstkomentarzaZnak"/>
    <w:link w:val="Tematkomentarza"/>
    <w:semiHidden/>
    <w:rsid w:val="008449F8"/>
    <w:rPr>
      <w:b/>
      <w:bCs/>
    </w:rPr>
  </w:style>
  <w:style w:type="paragraph" w:styleId="Listapunktowana">
    <w:name w:val="List Bullet"/>
    <w:basedOn w:val="Tekstpodstawowy"/>
    <w:autoRedefine/>
    <w:rsid w:val="008449F8"/>
    <w:pPr>
      <w:widowControl w:val="0"/>
      <w:tabs>
        <w:tab w:val="left" w:pos="0"/>
      </w:tabs>
      <w:suppressAutoHyphens/>
      <w:snapToGrid w:val="0"/>
      <w:spacing w:after="0"/>
      <w:jc w:val="both"/>
    </w:pPr>
    <w:rPr>
      <w:rFonts w:ascii="Arial" w:hAnsi="Arial" w:cs="Arial"/>
    </w:rPr>
  </w:style>
  <w:style w:type="paragraph" w:customStyle="1" w:styleId="font5">
    <w:name w:val="font5"/>
    <w:basedOn w:val="Normalny"/>
    <w:rsid w:val="008449F8"/>
    <w:pPr>
      <w:spacing w:before="100" w:beforeAutospacing="1" w:after="100" w:afterAutospacing="1"/>
    </w:pPr>
    <w:rPr>
      <w:rFonts w:ascii="Arial" w:hAnsi="Arial" w:cs="Arial"/>
      <w:sz w:val="16"/>
      <w:szCs w:val="16"/>
    </w:rPr>
  </w:style>
  <w:style w:type="paragraph" w:customStyle="1" w:styleId="Captioncomments">
    <w:name w:val="Caption comments"/>
    <w:basedOn w:val="Legenda"/>
    <w:rsid w:val="008449F8"/>
    <w:pPr>
      <w:keepNext/>
      <w:keepLines/>
      <w:spacing w:before="0" w:after="0" w:line="260" w:lineRule="atLeast"/>
      <w:jc w:val="both"/>
    </w:pPr>
    <w:rPr>
      <w:bCs w:val="0"/>
      <w:kern w:val="24"/>
      <w:lang w:val="en-GB" w:eastAsia="en-US"/>
    </w:rPr>
  </w:style>
  <w:style w:type="character" w:customStyle="1" w:styleId="NormalnyWebZnak">
    <w:name w:val="Normalny (Web) Znak"/>
    <w:basedOn w:val="Domylnaczcionkaakapitu"/>
    <w:link w:val="NormalnyWeb"/>
    <w:uiPriority w:val="99"/>
    <w:rsid w:val="008449F8"/>
    <w:rPr>
      <w:sz w:val="24"/>
      <w:szCs w:val="24"/>
    </w:rPr>
  </w:style>
  <w:style w:type="character" w:customStyle="1" w:styleId="TekstpodstawowyZnak2">
    <w:name w:val="Tekst podstawowy Znak2"/>
    <w:aliases w:val="Tekst podstawowy Znak Znak1,Odstęp Znak1,Tekst podstawowy  Ja Znak1,anita1 Znak1,a2 Znak1,block style Znak1"/>
    <w:basedOn w:val="Domylnaczcionkaakapitu"/>
    <w:semiHidden/>
    <w:locked/>
    <w:rsid w:val="008449F8"/>
    <w:rPr>
      <w:rFonts w:ascii="CG Times" w:hAnsi="CG Times"/>
      <w:sz w:val="24"/>
    </w:rPr>
  </w:style>
  <w:style w:type="character" w:customStyle="1" w:styleId="TekstpodstawowyZnak1">
    <w:name w:val="Tekst podstawowy Znak1"/>
    <w:aliases w:val="Tekst podstawowy Znak Znak,Odstęp Znak,Tekst podstawowy  Ja Znak,anita1 Znak,a2 Znak,block style Znak"/>
    <w:basedOn w:val="Domylnaczcionkaakapitu"/>
    <w:semiHidden/>
    <w:locked/>
    <w:rsid w:val="008449F8"/>
    <w:rPr>
      <w:rFonts w:ascii="CG Times" w:hAnsi="CG Times"/>
      <w:sz w:val="24"/>
    </w:rPr>
  </w:style>
  <w:style w:type="paragraph" w:styleId="Lista">
    <w:name w:val="List"/>
    <w:basedOn w:val="Normalny"/>
    <w:uiPriority w:val="99"/>
    <w:semiHidden/>
    <w:unhideWhenUsed/>
    <w:rsid w:val="008449F8"/>
    <w:pPr>
      <w:ind w:left="283" w:hanging="283"/>
      <w:contextualSpacing/>
    </w:pPr>
    <w:rPr>
      <w:sz w:val="20"/>
      <w:szCs w:val="20"/>
    </w:rPr>
  </w:style>
  <w:style w:type="table" w:customStyle="1" w:styleId="Tabela-Siatka1">
    <w:name w:val="Tabela - Siatka1"/>
    <w:basedOn w:val="Standardowy"/>
    <w:next w:val="Tabela-Siatka"/>
    <w:uiPriority w:val="39"/>
    <w:rsid w:val="008449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semiHidden/>
    <w:rsid w:val="008449F8"/>
    <w:pPr>
      <w:ind w:firstLine="340"/>
      <w:jc w:val="both"/>
    </w:pPr>
    <w:rPr>
      <w:rFonts w:ascii="Arial" w:hAnsi="Arial" w:cs="Arial"/>
      <w:iCs/>
      <w:color w:val="000000"/>
      <w:sz w:val="21"/>
    </w:rPr>
  </w:style>
  <w:style w:type="character" w:customStyle="1" w:styleId="ZwykytekstZnak">
    <w:name w:val="Zwykły tekst Znak"/>
    <w:basedOn w:val="Domylnaczcionkaakapitu"/>
    <w:link w:val="Zwykytekst"/>
    <w:semiHidden/>
    <w:rsid w:val="008449F8"/>
    <w:rPr>
      <w:rFonts w:ascii="Arial" w:hAnsi="Arial" w:cs="Arial"/>
      <w:iCs/>
      <w:color w:val="000000"/>
      <w:sz w:val="21"/>
      <w:szCs w:val="24"/>
    </w:rPr>
  </w:style>
  <w:style w:type="paragraph" w:styleId="Spistreci3">
    <w:name w:val="toc 3"/>
    <w:basedOn w:val="Normalny"/>
    <w:next w:val="Normalny"/>
    <w:autoRedefine/>
    <w:semiHidden/>
    <w:rsid w:val="008449F8"/>
    <w:pPr>
      <w:ind w:left="400"/>
    </w:pPr>
    <w:rPr>
      <w:sz w:val="20"/>
      <w:szCs w:val="20"/>
    </w:rPr>
  </w:style>
  <w:style w:type="paragraph" w:customStyle="1" w:styleId="CowiClient">
    <w:name w:val="CowiClient"/>
    <w:basedOn w:val="Normalny"/>
    <w:next w:val="Tekstblokowy"/>
    <w:rsid w:val="008449F8"/>
    <w:pPr>
      <w:suppressAutoHyphens/>
      <w:spacing w:after="160" w:line="320" w:lineRule="exact"/>
      <w:jc w:val="both"/>
    </w:pPr>
    <w:rPr>
      <w:rFonts w:ascii="TrueHelveticaLight" w:hAnsi="TrueHelveticaLight"/>
      <w:sz w:val="28"/>
      <w:szCs w:val="20"/>
      <w:lang w:val="en-GB"/>
    </w:rPr>
  </w:style>
  <w:style w:type="paragraph" w:styleId="Tekstblokowy">
    <w:name w:val="Block Text"/>
    <w:basedOn w:val="Normalny"/>
    <w:rsid w:val="008449F8"/>
    <w:pPr>
      <w:spacing w:after="120"/>
      <w:ind w:left="1440" w:right="1440"/>
    </w:pPr>
    <w:rPr>
      <w:sz w:val="20"/>
      <w:szCs w:val="20"/>
    </w:rPr>
  </w:style>
  <w:style w:type="paragraph" w:styleId="Listapunktowana2">
    <w:name w:val="List Bullet 2"/>
    <w:basedOn w:val="Normalny"/>
    <w:rsid w:val="008449F8"/>
    <w:pPr>
      <w:numPr>
        <w:numId w:val="1"/>
      </w:numPr>
    </w:pPr>
    <w:rPr>
      <w:sz w:val="20"/>
      <w:szCs w:val="20"/>
    </w:rPr>
  </w:style>
  <w:style w:type="paragraph" w:styleId="Mapadokumentu">
    <w:name w:val="Document Map"/>
    <w:basedOn w:val="Normalny"/>
    <w:link w:val="MapadokumentuZnak"/>
    <w:semiHidden/>
    <w:rsid w:val="008449F8"/>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8449F8"/>
    <w:rPr>
      <w:rFonts w:ascii="Tahoma" w:hAnsi="Tahoma" w:cs="Tahoma"/>
      <w:sz w:val="24"/>
      <w:szCs w:val="24"/>
      <w:shd w:val="clear" w:color="auto" w:fill="000080"/>
    </w:rPr>
  </w:style>
  <w:style w:type="paragraph" w:customStyle="1" w:styleId="a-kreska">
    <w:name w:val="a-kreska"/>
    <w:basedOn w:val="Normalny"/>
    <w:rsid w:val="008449F8"/>
    <w:pPr>
      <w:numPr>
        <w:numId w:val="2"/>
      </w:numPr>
      <w:jc w:val="both"/>
    </w:pPr>
    <w:rPr>
      <w:rFonts w:ascii="Arial" w:hAnsi="Arial"/>
      <w:iCs/>
      <w:sz w:val="21"/>
    </w:rPr>
  </w:style>
  <w:style w:type="character" w:customStyle="1" w:styleId="st1">
    <w:name w:val="st1"/>
    <w:basedOn w:val="Domylnaczcionkaakapitu"/>
    <w:rsid w:val="008449F8"/>
  </w:style>
  <w:style w:type="paragraph" w:customStyle="1" w:styleId="Tabela1">
    <w:name w:val="Tabela1"/>
    <w:basedOn w:val="Normalny"/>
    <w:rsid w:val="008449F8"/>
    <w:pPr>
      <w:autoSpaceDE w:val="0"/>
      <w:autoSpaceDN w:val="0"/>
      <w:adjustRightInd w:val="0"/>
      <w:jc w:val="center"/>
    </w:pPr>
    <w:rPr>
      <w:rFonts w:ascii="Arial" w:hAnsi="Arial" w:cs="Arial"/>
      <w:bCs/>
      <w:i/>
      <w:iCs/>
      <w:sz w:val="20"/>
      <w:szCs w:val="21"/>
    </w:rPr>
  </w:style>
  <w:style w:type="paragraph" w:customStyle="1" w:styleId="FrontPage1">
    <w:name w:val="FrontPage1"/>
    <w:basedOn w:val="Normalny"/>
    <w:next w:val="Tekstpodstawowy"/>
    <w:rsid w:val="008449F8"/>
    <w:pPr>
      <w:suppressAutoHyphens/>
      <w:spacing w:after="160" w:line="320" w:lineRule="exact"/>
      <w:jc w:val="both"/>
    </w:pPr>
    <w:rPr>
      <w:rFonts w:ascii="TrueHelveticaLight" w:hAnsi="TrueHelveticaLight"/>
      <w:sz w:val="28"/>
      <w:szCs w:val="20"/>
      <w:lang w:val="en-GB"/>
    </w:rPr>
  </w:style>
  <w:style w:type="paragraph" w:customStyle="1" w:styleId="Normalny12just">
    <w:name w:val="Normalny 12 just"/>
    <w:basedOn w:val="Normalny"/>
    <w:rsid w:val="008449F8"/>
    <w:pPr>
      <w:jc w:val="both"/>
    </w:pPr>
  </w:style>
  <w:style w:type="paragraph" w:customStyle="1" w:styleId="Tekstpodstawowy21">
    <w:name w:val="Tekst podstawowy 21"/>
    <w:basedOn w:val="Normalny"/>
    <w:rsid w:val="008449F8"/>
    <w:pPr>
      <w:ind w:firstLine="708"/>
      <w:jc w:val="both"/>
    </w:pPr>
    <w:rPr>
      <w:szCs w:val="20"/>
    </w:rPr>
  </w:style>
  <w:style w:type="character" w:customStyle="1" w:styleId="tw4winTerm">
    <w:name w:val="tw4winTerm"/>
    <w:rsid w:val="008449F8"/>
    <w:rPr>
      <w:color w:val="0000FF"/>
    </w:rPr>
  </w:style>
  <w:style w:type="paragraph" w:customStyle="1" w:styleId="a-kropka">
    <w:name w:val="a-kropka"/>
    <w:basedOn w:val="Normalny"/>
    <w:rsid w:val="008449F8"/>
    <w:pPr>
      <w:tabs>
        <w:tab w:val="left" w:pos="357"/>
      </w:tabs>
      <w:suppressAutoHyphens/>
      <w:ind w:left="-720"/>
      <w:jc w:val="both"/>
    </w:pPr>
    <w:rPr>
      <w:rFonts w:ascii="Arial" w:hAnsi="Arial"/>
      <w:i/>
      <w:iCs/>
      <w:color w:val="000000"/>
      <w:sz w:val="21"/>
      <w:szCs w:val="20"/>
      <w:lang w:eastAsia="ar-SA"/>
    </w:rPr>
  </w:style>
  <w:style w:type="paragraph" w:styleId="Spistreci1">
    <w:name w:val="toc 1"/>
    <w:basedOn w:val="Normalny"/>
    <w:next w:val="Normalny"/>
    <w:autoRedefine/>
    <w:uiPriority w:val="39"/>
    <w:semiHidden/>
    <w:unhideWhenUsed/>
    <w:rsid w:val="008449F8"/>
    <w:pPr>
      <w:spacing w:after="100"/>
    </w:pPr>
    <w:rPr>
      <w:sz w:val="20"/>
      <w:szCs w:val="20"/>
    </w:rPr>
  </w:style>
  <w:style w:type="character" w:styleId="Hipercze">
    <w:name w:val="Hyperlink"/>
    <w:basedOn w:val="Domylnaczcionkaakapitu"/>
    <w:rsid w:val="008449F8"/>
    <w:rPr>
      <w:rFonts w:ascii="Times New Roman" w:hAnsi="Times New Roman" w:cs="Times New Roman"/>
      <w:color w:val="0000FF"/>
      <w:u w:val="single"/>
    </w:rPr>
  </w:style>
  <w:style w:type="paragraph" w:customStyle="1" w:styleId="Akapitzlist4">
    <w:name w:val="Akapit z listą4"/>
    <w:basedOn w:val="Normalny"/>
    <w:qFormat/>
    <w:rsid w:val="008449F8"/>
    <w:pPr>
      <w:spacing w:after="200" w:line="276" w:lineRule="auto"/>
      <w:ind w:left="720"/>
      <w:contextualSpacing/>
    </w:pPr>
    <w:rPr>
      <w:rFonts w:ascii="Calibri" w:hAnsi="Calibri"/>
      <w:sz w:val="22"/>
      <w:szCs w:val="22"/>
      <w:lang w:eastAsia="en-US"/>
    </w:rPr>
  </w:style>
  <w:style w:type="paragraph" w:customStyle="1" w:styleId="Akapitzlist5">
    <w:name w:val="Akapit z listą5"/>
    <w:basedOn w:val="Normalny"/>
    <w:qFormat/>
    <w:rsid w:val="008449F8"/>
    <w:pPr>
      <w:spacing w:after="200" w:line="276" w:lineRule="auto"/>
      <w:ind w:left="720"/>
      <w:contextualSpacing/>
    </w:pPr>
    <w:rPr>
      <w:rFonts w:ascii="Calibri" w:hAnsi="Calibri"/>
      <w:sz w:val="22"/>
      <w:szCs w:val="22"/>
      <w:lang w:eastAsia="en-US"/>
    </w:rPr>
  </w:style>
  <w:style w:type="paragraph" w:customStyle="1" w:styleId="WW-Domylny">
    <w:name w:val="WW-Domyślny"/>
    <w:rsid w:val="008449F8"/>
    <w:pPr>
      <w:suppressAutoHyphens/>
      <w:spacing w:after="200" w:line="276" w:lineRule="auto"/>
      <w:jc w:val="center"/>
    </w:pPr>
    <w:rPr>
      <w:color w:val="000000"/>
      <w:sz w:val="24"/>
      <w:szCs w:val="24"/>
      <w:lang w:eastAsia="zh-CN"/>
    </w:rPr>
  </w:style>
  <w:style w:type="paragraph" w:customStyle="1" w:styleId="Normalny1">
    <w:name w:val="Normalny1"/>
    <w:rsid w:val="008449F8"/>
    <w:pPr>
      <w:suppressAutoHyphens/>
      <w:autoSpaceDE w:val="0"/>
      <w:spacing w:line="276" w:lineRule="auto"/>
      <w:jc w:val="center"/>
    </w:pPr>
    <w:rPr>
      <w:rFonts w:ascii="Arial" w:eastAsia="Calibri" w:hAnsi="Arial" w:cs="Arial"/>
      <w:color w:val="000000"/>
      <w:sz w:val="24"/>
      <w:szCs w:val="24"/>
      <w:lang w:eastAsia="zh-CN"/>
    </w:rPr>
  </w:style>
  <w:style w:type="paragraph" w:customStyle="1" w:styleId="Tekstpodstawowy1">
    <w:name w:val="Tekst podstawowy1"/>
    <w:basedOn w:val="Normalny"/>
    <w:rsid w:val="008449F8"/>
    <w:pPr>
      <w:suppressAutoHyphens/>
      <w:spacing w:after="6"/>
    </w:pPr>
    <w:rPr>
      <w:lang w:eastAsia="zh-CN"/>
    </w:rPr>
  </w:style>
  <w:style w:type="paragraph" w:customStyle="1" w:styleId="Normalny2">
    <w:name w:val="Normalny2"/>
    <w:rsid w:val="008449F8"/>
    <w:pPr>
      <w:suppressAutoHyphens/>
      <w:autoSpaceDE w:val="0"/>
      <w:spacing w:line="276" w:lineRule="auto"/>
      <w:jc w:val="center"/>
    </w:pPr>
    <w:rPr>
      <w:rFonts w:ascii="Arial" w:hAnsi="Arial" w:cs="Arial"/>
      <w:color w:val="000000"/>
      <w:sz w:val="24"/>
      <w:szCs w:val="24"/>
      <w:lang w:val="en-US" w:eastAsia="zh-CN" w:bidi="en-US"/>
    </w:rPr>
  </w:style>
  <w:style w:type="character" w:customStyle="1" w:styleId="FontStyle151">
    <w:name w:val="Font Style151"/>
    <w:rsid w:val="008449F8"/>
    <w:rPr>
      <w:rFonts w:ascii="Times New Roman" w:hAnsi="Times New Roman" w:cs="Times New Roman"/>
      <w:sz w:val="22"/>
      <w:szCs w:val="22"/>
    </w:rPr>
  </w:style>
  <w:style w:type="character" w:customStyle="1" w:styleId="StopkaZnak1">
    <w:name w:val="Stopka Znak1"/>
    <w:basedOn w:val="Domylnaczcionkaakapitu"/>
    <w:rsid w:val="008449F8"/>
  </w:style>
  <w:style w:type="paragraph" w:customStyle="1" w:styleId="Akapitzlist2">
    <w:name w:val="Akapit z listą2"/>
    <w:basedOn w:val="Normalny"/>
    <w:qFormat/>
    <w:rsid w:val="008449F8"/>
    <w:pPr>
      <w:spacing w:after="200" w:line="276" w:lineRule="auto"/>
      <w:ind w:left="720"/>
      <w:contextualSpacing/>
    </w:pPr>
    <w:rPr>
      <w:rFonts w:ascii="Calibri" w:hAnsi="Calibri"/>
      <w:sz w:val="22"/>
      <w:szCs w:val="22"/>
      <w:lang w:eastAsia="en-US"/>
    </w:rPr>
  </w:style>
  <w:style w:type="paragraph" w:customStyle="1" w:styleId="Akapitzlist1">
    <w:name w:val="Akapit z listą1"/>
    <w:basedOn w:val="Normalny"/>
    <w:qFormat/>
    <w:rsid w:val="008449F8"/>
    <w:pPr>
      <w:spacing w:after="200" w:line="276" w:lineRule="auto"/>
      <w:ind w:left="720"/>
      <w:contextualSpacing/>
    </w:pPr>
    <w:rPr>
      <w:rFonts w:ascii="Calibri" w:hAnsi="Calibri"/>
      <w:sz w:val="22"/>
      <w:szCs w:val="22"/>
      <w:lang w:eastAsia="en-US"/>
    </w:rPr>
  </w:style>
  <w:style w:type="paragraph" w:customStyle="1" w:styleId="Akapitzlist3">
    <w:name w:val="Akapit z listą3"/>
    <w:basedOn w:val="Normalny"/>
    <w:qFormat/>
    <w:rsid w:val="008449F8"/>
    <w:pPr>
      <w:spacing w:after="200" w:line="276" w:lineRule="auto"/>
      <w:ind w:left="720"/>
      <w:contextualSpacing/>
    </w:pPr>
    <w:rPr>
      <w:rFonts w:ascii="Calibri" w:hAnsi="Calibri"/>
      <w:sz w:val="22"/>
      <w:szCs w:val="22"/>
      <w:lang w:eastAsia="en-US"/>
    </w:rPr>
  </w:style>
  <w:style w:type="table" w:customStyle="1" w:styleId="Tabela-Siatka11">
    <w:name w:val="Tabela - Siatka11"/>
    <w:basedOn w:val="Standardowy"/>
    <w:uiPriority w:val="39"/>
    <w:rsid w:val="008449F8"/>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8449F8"/>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8449F8"/>
    <w:rPr>
      <w:rFonts w:eastAsia="Calibri"/>
      <w:sz w:val="24"/>
      <w:szCs w:val="24"/>
    </w:rPr>
  </w:style>
  <w:style w:type="character" w:customStyle="1" w:styleId="Odwoaniedokomentarza3">
    <w:name w:val="Odwołanie do komentarza3"/>
    <w:rsid w:val="008449F8"/>
    <w:rPr>
      <w:sz w:val="16"/>
      <w:szCs w:val="16"/>
    </w:rPr>
  </w:style>
  <w:style w:type="character" w:customStyle="1" w:styleId="Tekstpodstawowywcity2Znak1">
    <w:name w:val="Tekst podstawowy wcięty 2 Znak1"/>
    <w:basedOn w:val="Domylnaczcionkaakapitu"/>
    <w:link w:val="Tekstpodstawowywcity2"/>
    <w:semiHidden/>
    <w:locked/>
    <w:rsid w:val="008449F8"/>
  </w:style>
  <w:style w:type="paragraph" w:customStyle="1" w:styleId="Bezodstpw2">
    <w:name w:val="Bez odstępów2"/>
    <w:rsid w:val="008449F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738">
      <w:bodyDiv w:val="1"/>
      <w:marLeft w:val="0"/>
      <w:marRight w:val="0"/>
      <w:marTop w:val="0"/>
      <w:marBottom w:val="0"/>
      <w:divBdr>
        <w:top w:val="none" w:sz="0" w:space="0" w:color="auto"/>
        <w:left w:val="none" w:sz="0" w:space="0" w:color="auto"/>
        <w:bottom w:val="none" w:sz="0" w:space="0" w:color="auto"/>
        <w:right w:val="none" w:sz="0" w:space="0" w:color="auto"/>
      </w:divBdr>
      <w:divsChild>
        <w:div w:id="2066296008">
          <w:marLeft w:val="0"/>
          <w:marRight w:val="0"/>
          <w:marTop w:val="0"/>
          <w:marBottom w:val="0"/>
          <w:divBdr>
            <w:top w:val="none" w:sz="0" w:space="0" w:color="auto"/>
            <w:left w:val="none" w:sz="0" w:space="0" w:color="auto"/>
            <w:bottom w:val="none" w:sz="0" w:space="0" w:color="auto"/>
            <w:right w:val="none" w:sz="0" w:space="0" w:color="auto"/>
          </w:divBdr>
          <w:divsChild>
            <w:div w:id="906304771">
              <w:marLeft w:val="0"/>
              <w:marRight w:val="0"/>
              <w:marTop w:val="0"/>
              <w:marBottom w:val="0"/>
              <w:divBdr>
                <w:top w:val="none" w:sz="0" w:space="0" w:color="auto"/>
                <w:left w:val="none" w:sz="0" w:space="0" w:color="auto"/>
                <w:bottom w:val="none" w:sz="0" w:space="0" w:color="auto"/>
                <w:right w:val="none" w:sz="0" w:space="0" w:color="auto"/>
              </w:divBdr>
              <w:divsChild>
                <w:div w:id="767239235">
                  <w:marLeft w:val="0"/>
                  <w:marRight w:val="0"/>
                  <w:marTop w:val="0"/>
                  <w:marBottom w:val="0"/>
                  <w:divBdr>
                    <w:top w:val="none" w:sz="0" w:space="0" w:color="auto"/>
                    <w:left w:val="none" w:sz="0" w:space="0" w:color="auto"/>
                    <w:bottom w:val="none" w:sz="0" w:space="0" w:color="auto"/>
                    <w:right w:val="none" w:sz="0" w:space="0" w:color="auto"/>
                  </w:divBdr>
                  <w:divsChild>
                    <w:div w:id="20308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1228">
      <w:bodyDiv w:val="1"/>
      <w:marLeft w:val="0"/>
      <w:marRight w:val="0"/>
      <w:marTop w:val="0"/>
      <w:marBottom w:val="0"/>
      <w:divBdr>
        <w:top w:val="none" w:sz="0" w:space="0" w:color="auto"/>
        <w:left w:val="none" w:sz="0" w:space="0" w:color="auto"/>
        <w:bottom w:val="none" w:sz="0" w:space="0" w:color="auto"/>
        <w:right w:val="none" w:sz="0" w:space="0" w:color="auto"/>
      </w:divBdr>
      <w:divsChild>
        <w:div w:id="650132124">
          <w:marLeft w:val="0"/>
          <w:marRight w:val="0"/>
          <w:marTop w:val="0"/>
          <w:marBottom w:val="0"/>
          <w:divBdr>
            <w:top w:val="none" w:sz="0" w:space="0" w:color="auto"/>
            <w:left w:val="none" w:sz="0" w:space="0" w:color="auto"/>
            <w:bottom w:val="none" w:sz="0" w:space="0" w:color="auto"/>
            <w:right w:val="none" w:sz="0" w:space="0" w:color="auto"/>
          </w:divBdr>
          <w:divsChild>
            <w:div w:id="196740624">
              <w:marLeft w:val="0"/>
              <w:marRight w:val="0"/>
              <w:marTop w:val="0"/>
              <w:marBottom w:val="0"/>
              <w:divBdr>
                <w:top w:val="none" w:sz="0" w:space="0" w:color="auto"/>
                <w:left w:val="none" w:sz="0" w:space="0" w:color="auto"/>
                <w:bottom w:val="none" w:sz="0" w:space="0" w:color="auto"/>
                <w:right w:val="none" w:sz="0" w:space="0" w:color="auto"/>
              </w:divBdr>
              <w:divsChild>
                <w:div w:id="723673362">
                  <w:marLeft w:val="0"/>
                  <w:marRight w:val="0"/>
                  <w:marTop w:val="0"/>
                  <w:marBottom w:val="0"/>
                  <w:divBdr>
                    <w:top w:val="none" w:sz="0" w:space="0" w:color="auto"/>
                    <w:left w:val="none" w:sz="0" w:space="0" w:color="auto"/>
                    <w:bottom w:val="none" w:sz="0" w:space="0" w:color="auto"/>
                    <w:right w:val="none" w:sz="0" w:space="0" w:color="auto"/>
                  </w:divBdr>
                  <w:divsChild>
                    <w:div w:id="10647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9051">
      <w:bodyDiv w:val="1"/>
      <w:marLeft w:val="0"/>
      <w:marRight w:val="0"/>
      <w:marTop w:val="0"/>
      <w:marBottom w:val="0"/>
      <w:divBdr>
        <w:top w:val="none" w:sz="0" w:space="0" w:color="auto"/>
        <w:left w:val="none" w:sz="0" w:space="0" w:color="auto"/>
        <w:bottom w:val="none" w:sz="0" w:space="0" w:color="auto"/>
        <w:right w:val="none" w:sz="0" w:space="0" w:color="auto"/>
      </w:divBdr>
      <w:divsChild>
        <w:div w:id="1704089403">
          <w:marLeft w:val="0"/>
          <w:marRight w:val="0"/>
          <w:marTop w:val="0"/>
          <w:marBottom w:val="0"/>
          <w:divBdr>
            <w:top w:val="none" w:sz="0" w:space="0" w:color="auto"/>
            <w:left w:val="none" w:sz="0" w:space="0" w:color="auto"/>
            <w:bottom w:val="none" w:sz="0" w:space="0" w:color="auto"/>
            <w:right w:val="none" w:sz="0" w:space="0" w:color="auto"/>
          </w:divBdr>
          <w:divsChild>
            <w:div w:id="602298657">
              <w:marLeft w:val="0"/>
              <w:marRight w:val="0"/>
              <w:marTop w:val="0"/>
              <w:marBottom w:val="0"/>
              <w:divBdr>
                <w:top w:val="none" w:sz="0" w:space="0" w:color="auto"/>
                <w:left w:val="none" w:sz="0" w:space="0" w:color="auto"/>
                <w:bottom w:val="none" w:sz="0" w:space="0" w:color="auto"/>
                <w:right w:val="none" w:sz="0" w:space="0" w:color="auto"/>
              </w:divBdr>
              <w:divsChild>
                <w:div w:id="18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0062">
      <w:bodyDiv w:val="1"/>
      <w:marLeft w:val="0"/>
      <w:marRight w:val="0"/>
      <w:marTop w:val="0"/>
      <w:marBottom w:val="0"/>
      <w:divBdr>
        <w:top w:val="none" w:sz="0" w:space="0" w:color="auto"/>
        <w:left w:val="none" w:sz="0" w:space="0" w:color="auto"/>
        <w:bottom w:val="none" w:sz="0" w:space="0" w:color="auto"/>
        <w:right w:val="none" w:sz="0" w:space="0" w:color="auto"/>
      </w:divBdr>
      <w:divsChild>
        <w:div w:id="2006399153">
          <w:marLeft w:val="0"/>
          <w:marRight w:val="0"/>
          <w:marTop w:val="0"/>
          <w:marBottom w:val="0"/>
          <w:divBdr>
            <w:top w:val="none" w:sz="0" w:space="0" w:color="auto"/>
            <w:left w:val="none" w:sz="0" w:space="0" w:color="auto"/>
            <w:bottom w:val="none" w:sz="0" w:space="0" w:color="auto"/>
            <w:right w:val="none" w:sz="0" w:space="0" w:color="auto"/>
          </w:divBdr>
          <w:divsChild>
            <w:div w:id="452334810">
              <w:marLeft w:val="0"/>
              <w:marRight w:val="0"/>
              <w:marTop w:val="0"/>
              <w:marBottom w:val="0"/>
              <w:divBdr>
                <w:top w:val="none" w:sz="0" w:space="0" w:color="auto"/>
                <w:left w:val="none" w:sz="0" w:space="0" w:color="auto"/>
                <w:bottom w:val="none" w:sz="0" w:space="0" w:color="auto"/>
                <w:right w:val="none" w:sz="0" w:space="0" w:color="auto"/>
              </w:divBdr>
              <w:divsChild>
                <w:div w:id="1923448358">
                  <w:marLeft w:val="0"/>
                  <w:marRight w:val="0"/>
                  <w:marTop w:val="0"/>
                  <w:marBottom w:val="0"/>
                  <w:divBdr>
                    <w:top w:val="none" w:sz="0" w:space="0" w:color="auto"/>
                    <w:left w:val="none" w:sz="0" w:space="0" w:color="auto"/>
                    <w:bottom w:val="none" w:sz="0" w:space="0" w:color="auto"/>
                    <w:right w:val="none" w:sz="0" w:space="0" w:color="auto"/>
                  </w:divBdr>
                  <w:divsChild>
                    <w:div w:id="10185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7264">
      <w:bodyDiv w:val="1"/>
      <w:marLeft w:val="0"/>
      <w:marRight w:val="0"/>
      <w:marTop w:val="0"/>
      <w:marBottom w:val="0"/>
      <w:divBdr>
        <w:top w:val="none" w:sz="0" w:space="0" w:color="auto"/>
        <w:left w:val="none" w:sz="0" w:space="0" w:color="auto"/>
        <w:bottom w:val="none" w:sz="0" w:space="0" w:color="auto"/>
        <w:right w:val="none" w:sz="0" w:space="0" w:color="auto"/>
      </w:divBdr>
    </w:div>
    <w:div w:id="151801126">
      <w:bodyDiv w:val="1"/>
      <w:marLeft w:val="0"/>
      <w:marRight w:val="0"/>
      <w:marTop w:val="0"/>
      <w:marBottom w:val="0"/>
      <w:divBdr>
        <w:top w:val="none" w:sz="0" w:space="0" w:color="auto"/>
        <w:left w:val="none" w:sz="0" w:space="0" w:color="auto"/>
        <w:bottom w:val="none" w:sz="0" w:space="0" w:color="auto"/>
        <w:right w:val="none" w:sz="0" w:space="0" w:color="auto"/>
      </w:divBdr>
      <w:divsChild>
        <w:div w:id="576983545">
          <w:marLeft w:val="0"/>
          <w:marRight w:val="0"/>
          <w:marTop w:val="0"/>
          <w:marBottom w:val="0"/>
          <w:divBdr>
            <w:top w:val="none" w:sz="0" w:space="0" w:color="auto"/>
            <w:left w:val="none" w:sz="0" w:space="0" w:color="auto"/>
            <w:bottom w:val="none" w:sz="0" w:space="0" w:color="auto"/>
            <w:right w:val="none" w:sz="0" w:space="0" w:color="auto"/>
          </w:divBdr>
          <w:divsChild>
            <w:div w:id="267348627">
              <w:marLeft w:val="0"/>
              <w:marRight w:val="0"/>
              <w:marTop w:val="0"/>
              <w:marBottom w:val="0"/>
              <w:divBdr>
                <w:top w:val="none" w:sz="0" w:space="0" w:color="auto"/>
                <w:left w:val="none" w:sz="0" w:space="0" w:color="auto"/>
                <w:bottom w:val="none" w:sz="0" w:space="0" w:color="auto"/>
                <w:right w:val="none" w:sz="0" w:space="0" w:color="auto"/>
              </w:divBdr>
              <w:divsChild>
                <w:div w:id="1673753902">
                  <w:marLeft w:val="0"/>
                  <w:marRight w:val="0"/>
                  <w:marTop w:val="0"/>
                  <w:marBottom w:val="0"/>
                  <w:divBdr>
                    <w:top w:val="none" w:sz="0" w:space="0" w:color="auto"/>
                    <w:left w:val="none" w:sz="0" w:space="0" w:color="auto"/>
                    <w:bottom w:val="none" w:sz="0" w:space="0" w:color="auto"/>
                    <w:right w:val="none" w:sz="0" w:space="0" w:color="auto"/>
                  </w:divBdr>
                  <w:divsChild>
                    <w:div w:id="7861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7371">
      <w:bodyDiv w:val="1"/>
      <w:marLeft w:val="0"/>
      <w:marRight w:val="0"/>
      <w:marTop w:val="0"/>
      <w:marBottom w:val="0"/>
      <w:divBdr>
        <w:top w:val="none" w:sz="0" w:space="0" w:color="auto"/>
        <w:left w:val="none" w:sz="0" w:space="0" w:color="auto"/>
        <w:bottom w:val="none" w:sz="0" w:space="0" w:color="auto"/>
        <w:right w:val="none" w:sz="0" w:space="0" w:color="auto"/>
      </w:divBdr>
    </w:div>
    <w:div w:id="201482338">
      <w:bodyDiv w:val="1"/>
      <w:marLeft w:val="0"/>
      <w:marRight w:val="0"/>
      <w:marTop w:val="0"/>
      <w:marBottom w:val="0"/>
      <w:divBdr>
        <w:top w:val="none" w:sz="0" w:space="0" w:color="auto"/>
        <w:left w:val="none" w:sz="0" w:space="0" w:color="auto"/>
        <w:bottom w:val="none" w:sz="0" w:space="0" w:color="auto"/>
        <w:right w:val="none" w:sz="0" w:space="0" w:color="auto"/>
      </w:divBdr>
      <w:divsChild>
        <w:div w:id="3242460">
          <w:marLeft w:val="0"/>
          <w:marRight w:val="0"/>
          <w:marTop w:val="0"/>
          <w:marBottom w:val="0"/>
          <w:divBdr>
            <w:top w:val="none" w:sz="0" w:space="0" w:color="auto"/>
            <w:left w:val="none" w:sz="0" w:space="0" w:color="auto"/>
            <w:bottom w:val="none" w:sz="0" w:space="0" w:color="auto"/>
            <w:right w:val="none" w:sz="0" w:space="0" w:color="auto"/>
          </w:divBdr>
          <w:divsChild>
            <w:div w:id="810949440">
              <w:marLeft w:val="0"/>
              <w:marRight w:val="0"/>
              <w:marTop w:val="0"/>
              <w:marBottom w:val="0"/>
              <w:divBdr>
                <w:top w:val="none" w:sz="0" w:space="0" w:color="auto"/>
                <w:left w:val="none" w:sz="0" w:space="0" w:color="auto"/>
                <w:bottom w:val="none" w:sz="0" w:space="0" w:color="auto"/>
                <w:right w:val="none" w:sz="0" w:space="0" w:color="auto"/>
              </w:divBdr>
              <w:divsChild>
                <w:div w:id="60717219">
                  <w:marLeft w:val="0"/>
                  <w:marRight w:val="0"/>
                  <w:marTop w:val="0"/>
                  <w:marBottom w:val="0"/>
                  <w:divBdr>
                    <w:top w:val="none" w:sz="0" w:space="0" w:color="auto"/>
                    <w:left w:val="none" w:sz="0" w:space="0" w:color="auto"/>
                    <w:bottom w:val="none" w:sz="0" w:space="0" w:color="auto"/>
                    <w:right w:val="none" w:sz="0" w:space="0" w:color="auto"/>
                  </w:divBdr>
                  <w:divsChild>
                    <w:div w:id="17023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7763">
      <w:bodyDiv w:val="1"/>
      <w:marLeft w:val="0"/>
      <w:marRight w:val="0"/>
      <w:marTop w:val="0"/>
      <w:marBottom w:val="0"/>
      <w:divBdr>
        <w:top w:val="none" w:sz="0" w:space="0" w:color="auto"/>
        <w:left w:val="none" w:sz="0" w:space="0" w:color="auto"/>
        <w:bottom w:val="none" w:sz="0" w:space="0" w:color="auto"/>
        <w:right w:val="none" w:sz="0" w:space="0" w:color="auto"/>
      </w:divBdr>
      <w:divsChild>
        <w:div w:id="1729500432">
          <w:marLeft w:val="0"/>
          <w:marRight w:val="0"/>
          <w:marTop w:val="0"/>
          <w:marBottom w:val="0"/>
          <w:divBdr>
            <w:top w:val="none" w:sz="0" w:space="0" w:color="auto"/>
            <w:left w:val="none" w:sz="0" w:space="0" w:color="auto"/>
            <w:bottom w:val="none" w:sz="0" w:space="0" w:color="auto"/>
            <w:right w:val="none" w:sz="0" w:space="0" w:color="auto"/>
          </w:divBdr>
          <w:divsChild>
            <w:div w:id="2020694085">
              <w:marLeft w:val="0"/>
              <w:marRight w:val="0"/>
              <w:marTop w:val="0"/>
              <w:marBottom w:val="0"/>
              <w:divBdr>
                <w:top w:val="none" w:sz="0" w:space="0" w:color="auto"/>
                <w:left w:val="none" w:sz="0" w:space="0" w:color="auto"/>
                <w:bottom w:val="none" w:sz="0" w:space="0" w:color="auto"/>
                <w:right w:val="none" w:sz="0" w:space="0" w:color="auto"/>
              </w:divBdr>
              <w:divsChild>
                <w:div w:id="601566875">
                  <w:marLeft w:val="0"/>
                  <w:marRight w:val="0"/>
                  <w:marTop w:val="0"/>
                  <w:marBottom w:val="0"/>
                  <w:divBdr>
                    <w:top w:val="none" w:sz="0" w:space="0" w:color="auto"/>
                    <w:left w:val="none" w:sz="0" w:space="0" w:color="auto"/>
                    <w:bottom w:val="none" w:sz="0" w:space="0" w:color="auto"/>
                    <w:right w:val="none" w:sz="0" w:space="0" w:color="auto"/>
                  </w:divBdr>
                  <w:divsChild>
                    <w:div w:id="19828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657">
      <w:bodyDiv w:val="1"/>
      <w:marLeft w:val="0"/>
      <w:marRight w:val="0"/>
      <w:marTop w:val="0"/>
      <w:marBottom w:val="0"/>
      <w:divBdr>
        <w:top w:val="none" w:sz="0" w:space="0" w:color="auto"/>
        <w:left w:val="none" w:sz="0" w:space="0" w:color="auto"/>
        <w:bottom w:val="none" w:sz="0" w:space="0" w:color="auto"/>
        <w:right w:val="none" w:sz="0" w:space="0" w:color="auto"/>
      </w:divBdr>
      <w:divsChild>
        <w:div w:id="1122533235">
          <w:marLeft w:val="0"/>
          <w:marRight w:val="0"/>
          <w:marTop w:val="0"/>
          <w:marBottom w:val="0"/>
          <w:divBdr>
            <w:top w:val="none" w:sz="0" w:space="0" w:color="auto"/>
            <w:left w:val="none" w:sz="0" w:space="0" w:color="auto"/>
            <w:bottom w:val="none" w:sz="0" w:space="0" w:color="auto"/>
            <w:right w:val="none" w:sz="0" w:space="0" w:color="auto"/>
          </w:divBdr>
          <w:divsChild>
            <w:div w:id="340402327">
              <w:marLeft w:val="0"/>
              <w:marRight w:val="0"/>
              <w:marTop w:val="0"/>
              <w:marBottom w:val="0"/>
              <w:divBdr>
                <w:top w:val="none" w:sz="0" w:space="0" w:color="auto"/>
                <w:left w:val="none" w:sz="0" w:space="0" w:color="auto"/>
                <w:bottom w:val="none" w:sz="0" w:space="0" w:color="auto"/>
                <w:right w:val="none" w:sz="0" w:space="0" w:color="auto"/>
              </w:divBdr>
              <w:divsChild>
                <w:div w:id="1009792738">
                  <w:marLeft w:val="0"/>
                  <w:marRight w:val="0"/>
                  <w:marTop w:val="0"/>
                  <w:marBottom w:val="0"/>
                  <w:divBdr>
                    <w:top w:val="none" w:sz="0" w:space="0" w:color="auto"/>
                    <w:left w:val="none" w:sz="0" w:space="0" w:color="auto"/>
                    <w:bottom w:val="none" w:sz="0" w:space="0" w:color="auto"/>
                    <w:right w:val="none" w:sz="0" w:space="0" w:color="auto"/>
                  </w:divBdr>
                  <w:divsChild>
                    <w:div w:id="1314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04801">
      <w:bodyDiv w:val="1"/>
      <w:marLeft w:val="0"/>
      <w:marRight w:val="0"/>
      <w:marTop w:val="0"/>
      <w:marBottom w:val="0"/>
      <w:divBdr>
        <w:top w:val="none" w:sz="0" w:space="0" w:color="auto"/>
        <w:left w:val="none" w:sz="0" w:space="0" w:color="auto"/>
        <w:bottom w:val="none" w:sz="0" w:space="0" w:color="auto"/>
        <w:right w:val="none" w:sz="0" w:space="0" w:color="auto"/>
      </w:divBdr>
      <w:divsChild>
        <w:div w:id="55711222">
          <w:marLeft w:val="0"/>
          <w:marRight w:val="0"/>
          <w:marTop w:val="0"/>
          <w:marBottom w:val="0"/>
          <w:divBdr>
            <w:top w:val="none" w:sz="0" w:space="0" w:color="auto"/>
            <w:left w:val="none" w:sz="0" w:space="0" w:color="auto"/>
            <w:bottom w:val="none" w:sz="0" w:space="0" w:color="auto"/>
            <w:right w:val="none" w:sz="0" w:space="0" w:color="auto"/>
          </w:divBdr>
          <w:divsChild>
            <w:div w:id="1699039070">
              <w:marLeft w:val="0"/>
              <w:marRight w:val="0"/>
              <w:marTop w:val="0"/>
              <w:marBottom w:val="0"/>
              <w:divBdr>
                <w:top w:val="none" w:sz="0" w:space="0" w:color="auto"/>
                <w:left w:val="none" w:sz="0" w:space="0" w:color="auto"/>
                <w:bottom w:val="none" w:sz="0" w:space="0" w:color="auto"/>
                <w:right w:val="none" w:sz="0" w:space="0" w:color="auto"/>
              </w:divBdr>
              <w:divsChild>
                <w:div w:id="868421602">
                  <w:marLeft w:val="0"/>
                  <w:marRight w:val="0"/>
                  <w:marTop w:val="0"/>
                  <w:marBottom w:val="0"/>
                  <w:divBdr>
                    <w:top w:val="none" w:sz="0" w:space="0" w:color="auto"/>
                    <w:left w:val="none" w:sz="0" w:space="0" w:color="auto"/>
                    <w:bottom w:val="none" w:sz="0" w:space="0" w:color="auto"/>
                    <w:right w:val="none" w:sz="0" w:space="0" w:color="auto"/>
                  </w:divBdr>
                  <w:divsChild>
                    <w:div w:id="8051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86199">
      <w:bodyDiv w:val="1"/>
      <w:marLeft w:val="0"/>
      <w:marRight w:val="0"/>
      <w:marTop w:val="0"/>
      <w:marBottom w:val="0"/>
      <w:divBdr>
        <w:top w:val="none" w:sz="0" w:space="0" w:color="auto"/>
        <w:left w:val="none" w:sz="0" w:space="0" w:color="auto"/>
        <w:bottom w:val="none" w:sz="0" w:space="0" w:color="auto"/>
        <w:right w:val="none" w:sz="0" w:space="0" w:color="auto"/>
      </w:divBdr>
      <w:divsChild>
        <w:div w:id="446587965">
          <w:marLeft w:val="0"/>
          <w:marRight w:val="0"/>
          <w:marTop w:val="0"/>
          <w:marBottom w:val="0"/>
          <w:divBdr>
            <w:top w:val="none" w:sz="0" w:space="0" w:color="auto"/>
            <w:left w:val="none" w:sz="0" w:space="0" w:color="auto"/>
            <w:bottom w:val="none" w:sz="0" w:space="0" w:color="auto"/>
            <w:right w:val="none" w:sz="0" w:space="0" w:color="auto"/>
          </w:divBdr>
          <w:divsChild>
            <w:div w:id="1989432560">
              <w:marLeft w:val="0"/>
              <w:marRight w:val="0"/>
              <w:marTop w:val="0"/>
              <w:marBottom w:val="0"/>
              <w:divBdr>
                <w:top w:val="none" w:sz="0" w:space="0" w:color="auto"/>
                <w:left w:val="none" w:sz="0" w:space="0" w:color="auto"/>
                <w:bottom w:val="none" w:sz="0" w:space="0" w:color="auto"/>
                <w:right w:val="none" w:sz="0" w:space="0" w:color="auto"/>
              </w:divBdr>
              <w:divsChild>
                <w:div w:id="203098135">
                  <w:marLeft w:val="0"/>
                  <w:marRight w:val="0"/>
                  <w:marTop w:val="0"/>
                  <w:marBottom w:val="0"/>
                  <w:divBdr>
                    <w:top w:val="none" w:sz="0" w:space="0" w:color="auto"/>
                    <w:left w:val="none" w:sz="0" w:space="0" w:color="auto"/>
                    <w:bottom w:val="none" w:sz="0" w:space="0" w:color="auto"/>
                    <w:right w:val="none" w:sz="0" w:space="0" w:color="auto"/>
                  </w:divBdr>
                  <w:divsChild>
                    <w:div w:id="15440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40160">
      <w:bodyDiv w:val="1"/>
      <w:marLeft w:val="0"/>
      <w:marRight w:val="0"/>
      <w:marTop w:val="0"/>
      <w:marBottom w:val="0"/>
      <w:divBdr>
        <w:top w:val="none" w:sz="0" w:space="0" w:color="auto"/>
        <w:left w:val="none" w:sz="0" w:space="0" w:color="auto"/>
        <w:bottom w:val="none" w:sz="0" w:space="0" w:color="auto"/>
        <w:right w:val="none" w:sz="0" w:space="0" w:color="auto"/>
      </w:divBdr>
      <w:divsChild>
        <w:div w:id="766968015">
          <w:marLeft w:val="0"/>
          <w:marRight w:val="0"/>
          <w:marTop w:val="0"/>
          <w:marBottom w:val="0"/>
          <w:divBdr>
            <w:top w:val="none" w:sz="0" w:space="0" w:color="auto"/>
            <w:left w:val="none" w:sz="0" w:space="0" w:color="auto"/>
            <w:bottom w:val="none" w:sz="0" w:space="0" w:color="auto"/>
            <w:right w:val="none" w:sz="0" w:space="0" w:color="auto"/>
          </w:divBdr>
          <w:divsChild>
            <w:div w:id="217866605">
              <w:marLeft w:val="0"/>
              <w:marRight w:val="0"/>
              <w:marTop w:val="0"/>
              <w:marBottom w:val="0"/>
              <w:divBdr>
                <w:top w:val="none" w:sz="0" w:space="0" w:color="auto"/>
                <w:left w:val="none" w:sz="0" w:space="0" w:color="auto"/>
                <w:bottom w:val="none" w:sz="0" w:space="0" w:color="auto"/>
                <w:right w:val="none" w:sz="0" w:space="0" w:color="auto"/>
              </w:divBdr>
              <w:divsChild>
                <w:div w:id="1580673394">
                  <w:marLeft w:val="0"/>
                  <w:marRight w:val="0"/>
                  <w:marTop w:val="0"/>
                  <w:marBottom w:val="0"/>
                  <w:divBdr>
                    <w:top w:val="none" w:sz="0" w:space="0" w:color="auto"/>
                    <w:left w:val="none" w:sz="0" w:space="0" w:color="auto"/>
                    <w:bottom w:val="none" w:sz="0" w:space="0" w:color="auto"/>
                    <w:right w:val="none" w:sz="0" w:space="0" w:color="auto"/>
                  </w:divBdr>
                  <w:divsChild>
                    <w:div w:id="9572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137558">
      <w:bodyDiv w:val="1"/>
      <w:marLeft w:val="0"/>
      <w:marRight w:val="0"/>
      <w:marTop w:val="0"/>
      <w:marBottom w:val="0"/>
      <w:divBdr>
        <w:top w:val="none" w:sz="0" w:space="0" w:color="auto"/>
        <w:left w:val="none" w:sz="0" w:space="0" w:color="auto"/>
        <w:bottom w:val="none" w:sz="0" w:space="0" w:color="auto"/>
        <w:right w:val="none" w:sz="0" w:space="0" w:color="auto"/>
      </w:divBdr>
      <w:divsChild>
        <w:div w:id="1569877193">
          <w:marLeft w:val="0"/>
          <w:marRight w:val="0"/>
          <w:marTop w:val="0"/>
          <w:marBottom w:val="0"/>
          <w:divBdr>
            <w:top w:val="none" w:sz="0" w:space="0" w:color="auto"/>
            <w:left w:val="none" w:sz="0" w:space="0" w:color="auto"/>
            <w:bottom w:val="none" w:sz="0" w:space="0" w:color="auto"/>
            <w:right w:val="none" w:sz="0" w:space="0" w:color="auto"/>
          </w:divBdr>
          <w:divsChild>
            <w:div w:id="941569110">
              <w:marLeft w:val="0"/>
              <w:marRight w:val="0"/>
              <w:marTop w:val="0"/>
              <w:marBottom w:val="0"/>
              <w:divBdr>
                <w:top w:val="none" w:sz="0" w:space="0" w:color="auto"/>
                <w:left w:val="none" w:sz="0" w:space="0" w:color="auto"/>
                <w:bottom w:val="none" w:sz="0" w:space="0" w:color="auto"/>
                <w:right w:val="none" w:sz="0" w:space="0" w:color="auto"/>
              </w:divBdr>
              <w:divsChild>
                <w:div w:id="846671900">
                  <w:marLeft w:val="0"/>
                  <w:marRight w:val="0"/>
                  <w:marTop w:val="0"/>
                  <w:marBottom w:val="0"/>
                  <w:divBdr>
                    <w:top w:val="none" w:sz="0" w:space="0" w:color="auto"/>
                    <w:left w:val="none" w:sz="0" w:space="0" w:color="auto"/>
                    <w:bottom w:val="none" w:sz="0" w:space="0" w:color="auto"/>
                    <w:right w:val="none" w:sz="0" w:space="0" w:color="auto"/>
                  </w:divBdr>
                  <w:divsChild>
                    <w:div w:id="1419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80232">
      <w:bodyDiv w:val="1"/>
      <w:marLeft w:val="0"/>
      <w:marRight w:val="0"/>
      <w:marTop w:val="0"/>
      <w:marBottom w:val="0"/>
      <w:divBdr>
        <w:top w:val="none" w:sz="0" w:space="0" w:color="auto"/>
        <w:left w:val="none" w:sz="0" w:space="0" w:color="auto"/>
        <w:bottom w:val="none" w:sz="0" w:space="0" w:color="auto"/>
        <w:right w:val="none" w:sz="0" w:space="0" w:color="auto"/>
      </w:divBdr>
      <w:divsChild>
        <w:div w:id="945038773">
          <w:marLeft w:val="0"/>
          <w:marRight w:val="0"/>
          <w:marTop w:val="0"/>
          <w:marBottom w:val="0"/>
          <w:divBdr>
            <w:top w:val="none" w:sz="0" w:space="0" w:color="auto"/>
            <w:left w:val="none" w:sz="0" w:space="0" w:color="auto"/>
            <w:bottom w:val="none" w:sz="0" w:space="0" w:color="auto"/>
            <w:right w:val="none" w:sz="0" w:space="0" w:color="auto"/>
          </w:divBdr>
          <w:divsChild>
            <w:div w:id="844708549">
              <w:marLeft w:val="0"/>
              <w:marRight w:val="0"/>
              <w:marTop w:val="0"/>
              <w:marBottom w:val="0"/>
              <w:divBdr>
                <w:top w:val="none" w:sz="0" w:space="0" w:color="auto"/>
                <w:left w:val="none" w:sz="0" w:space="0" w:color="auto"/>
                <w:bottom w:val="none" w:sz="0" w:space="0" w:color="auto"/>
                <w:right w:val="none" w:sz="0" w:space="0" w:color="auto"/>
              </w:divBdr>
              <w:divsChild>
                <w:div w:id="1052575499">
                  <w:marLeft w:val="0"/>
                  <w:marRight w:val="0"/>
                  <w:marTop w:val="0"/>
                  <w:marBottom w:val="0"/>
                  <w:divBdr>
                    <w:top w:val="none" w:sz="0" w:space="0" w:color="auto"/>
                    <w:left w:val="none" w:sz="0" w:space="0" w:color="auto"/>
                    <w:bottom w:val="none" w:sz="0" w:space="0" w:color="auto"/>
                    <w:right w:val="none" w:sz="0" w:space="0" w:color="auto"/>
                  </w:divBdr>
                  <w:divsChild>
                    <w:div w:id="12158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076339">
      <w:bodyDiv w:val="1"/>
      <w:marLeft w:val="0"/>
      <w:marRight w:val="0"/>
      <w:marTop w:val="0"/>
      <w:marBottom w:val="0"/>
      <w:divBdr>
        <w:top w:val="none" w:sz="0" w:space="0" w:color="auto"/>
        <w:left w:val="none" w:sz="0" w:space="0" w:color="auto"/>
        <w:bottom w:val="none" w:sz="0" w:space="0" w:color="auto"/>
        <w:right w:val="none" w:sz="0" w:space="0" w:color="auto"/>
      </w:divBdr>
      <w:divsChild>
        <w:div w:id="1054355196">
          <w:marLeft w:val="0"/>
          <w:marRight w:val="0"/>
          <w:marTop w:val="0"/>
          <w:marBottom w:val="0"/>
          <w:divBdr>
            <w:top w:val="none" w:sz="0" w:space="0" w:color="auto"/>
            <w:left w:val="none" w:sz="0" w:space="0" w:color="auto"/>
            <w:bottom w:val="none" w:sz="0" w:space="0" w:color="auto"/>
            <w:right w:val="none" w:sz="0" w:space="0" w:color="auto"/>
          </w:divBdr>
          <w:divsChild>
            <w:div w:id="1811946052">
              <w:marLeft w:val="0"/>
              <w:marRight w:val="0"/>
              <w:marTop w:val="0"/>
              <w:marBottom w:val="0"/>
              <w:divBdr>
                <w:top w:val="none" w:sz="0" w:space="0" w:color="auto"/>
                <w:left w:val="none" w:sz="0" w:space="0" w:color="auto"/>
                <w:bottom w:val="none" w:sz="0" w:space="0" w:color="auto"/>
                <w:right w:val="none" w:sz="0" w:space="0" w:color="auto"/>
              </w:divBdr>
              <w:divsChild>
                <w:div w:id="1975787605">
                  <w:marLeft w:val="0"/>
                  <w:marRight w:val="0"/>
                  <w:marTop w:val="0"/>
                  <w:marBottom w:val="0"/>
                  <w:divBdr>
                    <w:top w:val="none" w:sz="0" w:space="0" w:color="auto"/>
                    <w:left w:val="none" w:sz="0" w:space="0" w:color="auto"/>
                    <w:bottom w:val="none" w:sz="0" w:space="0" w:color="auto"/>
                    <w:right w:val="none" w:sz="0" w:space="0" w:color="auto"/>
                  </w:divBdr>
                  <w:divsChild>
                    <w:div w:id="7962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08625">
      <w:bodyDiv w:val="1"/>
      <w:marLeft w:val="0"/>
      <w:marRight w:val="0"/>
      <w:marTop w:val="0"/>
      <w:marBottom w:val="0"/>
      <w:divBdr>
        <w:top w:val="none" w:sz="0" w:space="0" w:color="auto"/>
        <w:left w:val="none" w:sz="0" w:space="0" w:color="auto"/>
        <w:bottom w:val="none" w:sz="0" w:space="0" w:color="auto"/>
        <w:right w:val="none" w:sz="0" w:space="0" w:color="auto"/>
      </w:divBdr>
      <w:divsChild>
        <w:div w:id="1602487607">
          <w:marLeft w:val="0"/>
          <w:marRight w:val="0"/>
          <w:marTop w:val="0"/>
          <w:marBottom w:val="0"/>
          <w:divBdr>
            <w:top w:val="none" w:sz="0" w:space="0" w:color="auto"/>
            <w:left w:val="none" w:sz="0" w:space="0" w:color="auto"/>
            <w:bottom w:val="none" w:sz="0" w:space="0" w:color="auto"/>
            <w:right w:val="none" w:sz="0" w:space="0" w:color="auto"/>
          </w:divBdr>
          <w:divsChild>
            <w:div w:id="256136604">
              <w:marLeft w:val="0"/>
              <w:marRight w:val="0"/>
              <w:marTop w:val="0"/>
              <w:marBottom w:val="0"/>
              <w:divBdr>
                <w:top w:val="none" w:sz="0" w:space="0" w:color="auto"/>
                <w:left w:val="none" w:sz="0" w:space="0" w:color="auto"/>
                <w:bottom w:val="none" w:sz="0" w:space="0" w:color="auto"/>
                <w:right w:val="none" w:sz="0" w:space="0" w:color="auto"/>
              </w:divBdr>
              <w:divsChild>
                <w:div w:id="784810039">
                  <w:marLeft w:val="0"/>
                  <w:marRight w:val="0"/>
                  <w:marTop w:val="0"/>
                  <w:marBottom w:val="0"/>
                  <w:divBdr>
                    <w:top w:val="none" w:sz="0" w:space="0" w:color="auto"/>
                    <w:left w:val="none" w:sz="0" w:space="0" w:color="auto"/>
                    <w:bottom w:val="none" w:sz="0" w:space="0" w:color="auto"/>
                    <w:right w:val="none" w:sz="0" w:space="0" w:color="auto"/>
                  </w:divBdr>
                  <w:divsChild>
                    <w:div w:id="1956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6884">
      <w:bodyDiv w:val="1"/>
      <w:marLeft w:val="0"/>
      <w:marRight w:val="0"/>
      <w:marTop w:val="0"/>
      <w:marBottom w:val="0"/>
      <w:divBdr>
        <w:top w:val="none" w:sz="0" w:space="0" w:color="auto"/>
        <w:left w:val="none" w:sz="0" w:space="0" w:color="auto"/>
        <w:bottom w:val="none" w:sz="0" w:space="0" w:color="auto"/>
        <w:right w:val="none" w:sz="0" w:space="0" w:color="auto"/>
      </w:divBdr>
      <w:divsChild>
        <w:div w:id="980185827">
          <w:marLeft w:val="0"/>
          <w:marRight w:val="0"/>
          <w:marTop w:val="0"/>
          <w:marBottom w:val="0"/>
          <w:divBdr>
            <w:top w:val="none" w:sz="0" w:space="0" w:color="auto"/>
            <w:left w:val="none" w:sz="0" w:space="0" w:color="auto"/>
            <w:bottom w:val="none" w:sz="0" w:space="0" w:color="auto"/>
            <w:right w:val="none" w:sz="0" w:space="0" w:color="auto"/>
          </w:divBdr>
          <w:divsChild>
            <w:div w:id="852450178">
              <w:marLeft w:val="0"/>
              <w:marRight w:val="0"/>
              <w:marTop w:val="0"/>
              <w:marBottom w:val="0"/>
              <w:divBdr>
                <w:top w:val="none" w:sz="0" w:space="0" w:color="auto"/>
                <w:left w:val="none" w:sz="0" w:space="0" w:color="auto"/>
                <w:bottom w:val="none" w:sz="0" w:space="0" w:color="auto"/>
                <w:right w:val="none" w:sz="0" w:space="0" w:color="auto"/>
              </w:divBdr>
              <w:divsChild>
                <w:div w:id="680398460">
                  <w:marLeft w:val="0"/>
                  <w:marRight w:val="0"/>
                  <w:marTop w:val="0"/>
                  <w:marBottom w:val="0"/>
                  <w:divBdr>
                    <w:top w:val="none" w:sz="0" w:space="0" w:color="auto"/>
                    <w:left w:val="none" w:sz="0" w:space="0" w:color="auto"/>
                    <w:bottom w:val="none" w:sz="0" w:space="0" w:color="auto"/>
                    <w:right w:val="none" w:sz="0" w:space="0" w:color="auto"/>
                  </w:divBdr>
                  <w:divsChild>
                    <w:div w:id="4164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1536">
      <w:bodyDiv w:val="1"/>
      <w:marLeft w:val="0"/>
      <w:marRight w:val="0"/>
      <w:marTop w:val="0"/>
      <w:marBottom w:val="0"/>
      <w:divBdr>
        <w:top w:val="none" w:sz="0" w:space="0" w:color="auto"/>
        <w:left w:val="none" w:sz="0" w:space="0" w:color="auto"/>
        <w:bottom w:val="none" w:sz="0" w:space="0" w:color="auto"/>
        <w:right w:val="none" w:sz="0" w:space="0" w:color="auto"/>
      </w:divBdr>
      <w:divsChild>
        <w:div w:id="1526210116">
          <w:marLeft w:val="0"/>
          <w:marRight w:val="0"/>
          <w:marTop w:val="0"/>
          <w:marBottom w:val="0"/>
          <w:divBdr>
            <w:top w:val="none" w:sz="0" w:space="0" w:color="auto"/>
            <w:left w:val="none" w:sz="0" w:space="0" w:color="auto"/>
            <w:bottom w:val="none" w:sz="0" w:space="0" w:color="auto"/>
            <w:right w:val="none" w:sz="0" w:space="0" w:color="auto"/>
          </w:divBdr>
          <w:divsChild>
            <w:div w:id="687754001">
              <w:marLeft w:val="0"/>
              <w:marRight w:val="0"/>
              <w:marTop w:val="0"/>
              <w:marBottom w:val="0"/>
              <w:divBdr>
                <w:top w:val="none" w:sz="0" w:space="0" w:color="auto"/>
                <w:left w:val="none" w:sz="0" w:space="0" w:color="auto"/>
                <w:bottom w:val="none" w:sz="0" w:space="0" w:color="auto"/>
                <w:right w:val="none" w:sz="0" w:space="0" w:color="auto"/>
              </w:divBdr>
              <w:divsChild>
                <w:div w:id="1107042968">
                  <w:marLeft w:val="0"/>
                  <w:marRight w:val="0"/>
                  <w:marTop w:val="0"/>
                  <w:marBottom w:val="0"/>
                  <w:divBdr>
                    <w:top w:val="none" w:sz="0" w:space="0" w:color="auto"/>
                    <w:left w:val="none" w:sz="0" w:space="0" w:color="auto"/>
                    <w:bottom w:val="none" w:sz="0" w:space="0" w:color="auto"/>
                    <w:right w:val="none" w:sz="0" w:space="0" w:color="auto"/>
                  </w:divBdr>
                  <w:divsChild>
                    <w:div w:id="1394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686270">
      <w:bodyDiv w:val="1"/>
      <w:marLeft w:val="0"/>
      <w:marRight w:val="0"/>
      <w:marTop w:val="0"/>
      <w:marBottom w:val="0"/>
      <w:divBdr>
        <w:top w:val="none" w:sz="0" w:space="0" w:color="auto"/>
        <w:left w:val="none" w:sz="0" w:space="0" w:color="auto"/>
        <w:bottom w:val="none" w:sz="0" w:space="0" w:color="auto"/>
        <w:right w:val="none" w:sz="0" w:space="0" w:color="auto"/>
      </w:divBdr>
    </w:div>
    <w:div w:id="422997891">
      <w:bodyDiv w:val="1"/>
      <w:marLeft w:val="0"/>
      <w:marRight w:val="0"/>
      <w:marTop w:val="0"/>
      <w:marBottom w:val="0"/>
      <w:divBdr>
        <w:top w:val="none" w:sz="0" w:space="0" w:color="auto"/>
        <w:left w:val="none" w:sz="0" w:space="0" w:color="auto"/>
        <w:bottom w:val="none" w:sz="0" w:space="0" w:color="auto"/>
        <w:right w:val="none" w:sz="0" w:space="0" w:color="auto"/>
      </w:divBdr>
      <w:divsChild>
        <w:div w:id="474831432">
          <w:marLeft w:val="0"/>
          <w:marRight w:val="0"/>
          <w:marTop w:val="0"/>
          <w:marBottom w:val="0"/>
          <w:divBdr>
            <w:top w:val="none" w:sz="0" w:space="0" w:color="auto"/>
            <w:left w:val="none" w:sz="0" w:space="0" w:color="auto"/>
            <w:bottom w:val="none" w:sz="0" w:space="0" w:color="auto"/>
            <w:right w:val="none" w:sz="0" w:space="0" w:color="auto"/>
          </w:divBdr>
          <w:divsChild>
            <w:div w:id="1793593276">
              <w:marLeft w:val="0"/>
              <w:marRight w:val="0"/>
              <w:marTop w:val="0"/>
              <w:marBottom w:val="0"/>
              <w:divBdr>
                <w:top w:val="none" w:sz="0" w:space="0" w:color="auto"/>
                <w:left w:val="none" w:sz="0" w:space="0" w:color="auto"/>
                <w:bottom w:val="none" w:sz="0" w:space="0" w:color="auto"/>
                <w:right w:val="none" w:sz="0" w:space="0" w:color="auto"/>
              </w:divBdr>
              <w:divsChild>
                <w:div w:id="358632236">
                  <w:marLeft w:val="0"/>
                  <w:marRight w:val="0"/>
                  <w:marTop w:val="0"/>
                  <w:marBottom w:val="0"/>
                  <w:divBdr>
                    <w:top w:val="none" w:sz="0" w:space="0" w:color="auto"/>
                    <w:left w:val="none" w:sz="0" w:space="0" w:color="auto"/>
                    <w:bottom w:val="none" w:sz="0" w:space="0" w:color="auto"/>
                    <w:right w:val="none" w:sz="0" w:space="0" w:color="auto"/>
                  </w:divBdr>
                  <w:divsChild>
                    <w:div w:id="13693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16136">
      <w:bodyDiv w:val="1"/>
      <w:marLeft w:val="0"/>
      <w:marRight w:val="0"/>
      <w:marTop w:val="0"/>
      <w:marBottom w:val="0"/>
      <w:divBdr>
        <w:top w:val="none" w:sz="0" w:space="0" w:color="auto"/>
        <w:left w:val="none" w:sz="0" w:space="0" w:color="auto"/>
        <w:bottom w:val="none" w:sz="0" w:space="0" w:color="auto"/>
        <w:right w:val="none" w:sz="0" w:space="0" w:color="auto"/>
      </w:divBdr>
      <w:divsChild>
        <w:div w:id="1412434465">
          <w:marLeft w:val="0"/>
          <w:marRight w:val="0"/>
          <w:marTop w:val="0"/>
          <w:marBottom w:val="0"/>
          <w:divBdr>
            <w:top w:val="none" w:sz="0" w:space="0" w:color="auto"/>
            <w:left w:val="none" w:sz="0" w:space="0" w:color="auto"/>
            <w:bottom w:val="none" w:sz="0" w:space="0" w:color="auto"/>
            <w:right w:val="none" w:sz="0" w:space="0" w:color="auto"/>
          </w:divBdr>
          <w:divsChild>
            <w:div w:id="1906451641">
              <w:marLeft w:val="0"/>
              <w:marRight w:val="0"/>
              <w:marTop w:val="0"/>
              <w:marBottom w:val="0"/>
              <w:divBdr>
                <w:top w:val="none" w:sz="0" w:space="0" w:color="auto"/>
                <w:left w:val="none" w:sz="0" w:space="0" w:color="auto"/>
                <w:bottom w:val="none" w:sz="0" w:space="0" w:color="auto"/>
                <w:right w:val="none" w:sz="0" w:space="0" w:color="auto"/>
              </w:divBdr>
              <w:divsChild>
                <w:div w:id="1494176787">
                  <w:marLeft w:val="0"/>
                  <w:marRight w:val="0"/>
                  <w:marTop w:val="0"/>
                  <w:marBottom w:val="0"/>
                  <w:divBdr>
                    <w:top w:val="none" w:sz="0" w:space="0" w:color="auto"/>
                    <w:left w:val="none" w:sz="0" w:space="0" w:color="auto"/>
                    <w:bottom w:val="none" w:sz="0" w:space="0" w:color="auto"/>
                    <w:right w:val="none" w:sz="0" w:space="0" w:color="auto"/>
                  </w:divBdr>
                  <w:divsChild>
                    <w:div w:id="5540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1502">
      <w:bodyDiv w:val="1"/>
      <w:marLeft w:val="0"/>
      <w:marRight w:val="0"/>
      <w:marTop w:val="0"/>
      <w:marBottom w:val="0"/>
      <w:divBdr>
        <w:top w:val="none" w:sz="0" w:space="0" w:color="auto"/>
        <w:left w:val="none" w:sz="0" w:space="0" w:color="auto"/>
        <w:bottom w:val="none" w:sz="0" w:space="0" w:color="auto"/>
        <w:right w:val="none" w:sz="0" w:space="0" w:color="auto"/>
      </w:divBdr>
      <w:divsChild>
        <w:div w:id="1910773178">
          <w:marLeft w:val="0"/>
          <w:marRight w:val="0"/>
          <w:marTop w:val="0"/>
          <w:marBottom w:val="0"/>
          <w:divBdr>
            <w:top w:val="none" w:sz="0" w:space="0" w:color="auto"/>
            <w:left w:val="none" w:sz="0" w:space="0" w:color="auto"/>
            <w:bottom w:val="none" w:sz="0" w:space="0" w:color="auto"/>
            <w:right w:val="none" w:sz="0" w:space="0" w:color="auto"/>
          </w:divBdr>
          <w:divsChild>
            <w:div w:id="2126655674">
              <w:marLeft w:val="0"/>
              <w:marRight w:val="0"/>
              <w:marTop w:val="0"/>
              <w:marBottom w:val="0"/>
              <w:divBdr>
                <w:top w:val="none" w:sz="0" w:space="0" w:color="auto"/>
                <w:left w:val="none" w:sz="0" w:space="0" w:color="auto"/>
                <w:bottom w:val="none" w:sz="0" w:space="0" w:color="auto"/>
                <w:right w:val="none" w:sz="0" w:space="0" w:color="auto"/>
              </w:divBdr>
              <w:divsChild>
                <w:div w:id="2110154335">
                  <w:marLeft w:val="0"/>
                  <w:marRight w:val="0"/>
                  <w:marTop w:val="0"/>
                  <w:marBottom w:val="0"/>
                  <w:divBdr>
                    <w:top w:val="none" w:sz="0" w:space="0" w:color="auto"/>
                    <w:left w:val="none" w:sz="0" w:space="0" w:color="auto"/>
                    <w:bottom w:val="none" w:sz="0" w:space="0" w:color="auto"/>
                    <w:right w:val="none" w:sz="0" w:space="0" w:color="auto"/>
                  </w:divBdr>
                  <w:divsChild>
                    <w:div w:id="50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65916">
      <w:bodyDiv w:val="1"/>
      <w:marLeft w:val="0"/>
      <w:marRight w:val="0"/>
      <w:marTop w:val="0"/>
      <w:marBottom w:val="0"/>
      <w:divBdr>
        <w:top w:val="none" w:sz="0" w:space="0" w:color="auto"/>
        <w:left w:val="none" w:sz="0" w:space="0" w:color="auto"/>
        <w:bottom w:val="none" w:sz="0" w:space="0" w:color="auto"/>
        <w:right w:val="none" w:sz="0" w:space="0" w:color="auto"/>
      </w:divBdr>
      <w:divsChild>
        <w:div w:id="317468109">
          <w:marLeft w:val="0"/>
          <w:marRight w:val="0"/>
          <w:marTop w:val="0"/>
          <w:marBottom w:val="0"/>
          <w:divBdr>
            <w:top w:val="none" w:sz="0" w:space="0" w:color="auto"/>
            <w:left w:val="none" w:sz="0" w:space="0" w:color="auto"/>
            <w:bottom w:val="none" w:sz="0" w:space="0" w:color="auto"/>
            <w:right w:val="none" w:sz="0" w:space="0" w:color="auto"/>
          </w:divBdr>
          <w:divsChild>
            <w:div w:id="1248153696">
              <w:marLeft w:val="0"/>
              <w:marRight w:val="0"/>
              <w:marTop w:val="0"/>
              <w:marBottom w:val="0"/>
              <w:divBdr>
                <w:top w:val="none" w:sz="0" w:space="0" w:color="auto"/>
                <w:left w:val="none" w:sz="0" w:space="0" w:color="auto"/>
                <w:bottom w:val="none" w:sz="0" w:space="0" w:color="auto"/>
                <w:right w:val="none" w:sz="0" w:space="0" w:color="auto"/>
              </w:divBdr>
              <w:divsChild>
                <w:div w:id="766314422">
                  <w:marLeft w:val="0"/>
                  <w:marRight w:val="0"/>
                  <w:marTop w:val="0"/>
                  <w:marBottom w:val="0"/>
                  <w:divBdr>
                    <w:top w:val="none" w:sz="0" w:space="0" w:color="auto"/>
                    <w:left w:val="none" w:sz="0" w:space="0" w:color="auto"/>
                    <w:bottom w:val="none" w:sz="0" w:space="0" w:color="auto"/>
                    <w:right w:val="none" w:sz="0" w:space="0" w:color="auto"/>
                  </w:divBdr>
                  <w:divsChild>
                    <w:div w:id="17348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55387">
      <w:bodyDiv w:val="1"/>
      <w:marLeft w:val="0"/>
      <w:marRight w:val="0"/>
      <w:marTop w:val="0"/>
      <w:marBottom w:val="0"/>
      <w:divBdr>
        <w:top w:val="none" w:sz="0" w:space="0" w:color="auto"/>
        <w:left w:val="none" w:sz="0" w:space="0" w:color="auto"/>
        <w:bottom w:val="none" w:sz="0" w:space="0" w:color="auto"/>
        <w:right w:val="none" w:sz="0" w:space="0" w:color="auto"/>
      </w:divBdr>
      <w:divsChild>
        <w:div w:id="441150529">
          <w:marLeft w:val="0"/>
          <w:marRight w:val="0"/>
          <w:marTop w:val="0"/>
          <w:marBottom w:val="0"/>
          <w:divBdr>
            <w:top w:val="none" w:sz="0" w:space="0" w:color="auto"/>
            <w:left w:val="none" w:sz="0" w:space="0" w:color="auto"/>
            <w:bottom w:val="none" w:sz="0" w:space="0" w:color="auto"/>
            <w:right w:val="none" w:sz="0" w:space="0" w:color="auto"/>
          </w:divBdr>
          <w:divsChild>
            <w:div w:id="1907563823">
              <w:marLeft w:val="0"/>
              <w:marRight w:val="0"/>
              <w:marTop w:val="0"/>
              <w:marBottom w:val="0"/>
              <w:divBdr>
                <w:top w:val="none" w:sz="0" w:space="0" w:color="auto"/>
                <w:left w:val="none" w:sz="0" w:space="0" w:color="auto"/>
                <w:bottom w:val="none" w:sz="0" w:space="0" w:color="auto"/>
                <w:right w:val="none" w:sz="0" w:space="0" w:color="auto"/>
              </w:divBdr>
              <w:divsChild>
                <w:div w:id="1564826436">
                  <w:marLeft w:val="0"/>
                  <w:marRight w:val="0"/>
                  <w:marTop w:val="0"/>
                  <w:marBottom w:val="0"/>
                  <w:divBdr>
                    <w:top w:val="none" w:sz="0" w:space="0" w:color="auto"/>
                    <w:left w:val="none" w:sz="0" w:space="0" w:color="auto"/>
                    <w:bottom w:val="none" w:sz="0" w:space="0" w:color="auto"/>
                    <w:right w:val="none" w:sz="0" w:space="0" w:color="auto"/>
                  </w:divBdr>
                  <w:divsChild>
                    <w:div w:id="4303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5565">
      <w:bodyDiv w:val="1"/>
      <w:marLeft w:val="0"/>
      <w:marRight w:val="0"/>
      <w:marTop w:val="0"/>
      <w:marBottom w:val="0"/>
      <w:divBdr>
        <w:top w:val="none" w:sz="0" w:space="0" w:color="auto"/>
        <w:left w:val="none" w:sz="0" w:space="0" w:color="auto"/>
        <w:bottom w:val="none" w:sz="0" w:space="0" w:color="auto"/>
        <w:right w:val="none" w:sz="0" w:space="0" w:color="auto"/>
      </w:divBdr>
      <w:divsChild>
        <w:div w:id="1180122597">
          <w:marLeft w:val="0"/>
          <w:marRight w:val="0"/>
          <w:marTop w:val="0"/>
          <w:marBottom w:val="0"/>
          <w:divBdr>
            <w:top w:val="none" w:sz="0" w:space="0" w:color="auto"/>
            <w:left w:val="none" w:sz="0" w:space="0" w:color="auto"/>
            <w:bottom w:val="none" w:sz="0" w:space="0" w:color="auto"/>
            <w:right w:val="none" w:sz="0" w:space="0" w:color="auto"/>
          </w:divBdr>
          <w:divsChild>
            <w:div w:id="638731531">
              <w:marLeft w:val="0"/>
              <w:marRight w:val="0"/>
              <w:marTop w:val="0"/>
              <w:marBottom w:val="0"/>
              <w:divBdr>
                <w:top w:val="none" w:sz="0" w:space="0" w:color="auto"/>
                <w:left w:val="none" w:sz="0" w:space="0" w:color="auto"/>
                <w:bottom w:val="none" w:sz="0" w:space="0" w:color="auto"/>
                <w:right w:val="none" w:sz="0" w:space="0" w:color="auto"/>
              </w:divBdr>
              <w:divsChild>
                <w:div w:id="517089047">
                  <w:marLeft w:val="0"/>
                  <w:marRight w:val="0"/>
                  <w:marTop w:val="0"/>
                  <w:marBottom w:val="0"/>
                  <w:divBdr>
                    <w:top w:val="none" w:sz="0" w:space="0" w:color="auto"/>
                    <w:left w:val="none" w:sz="0" w:space="0" w:color="auto"/>
                    <w:bottom w:val="none" w:sz="0" w:space="0" w:color="auto"/>
                    <w:right w:val="none" w:sz="0" w:space="0" w:color="auto"/>
                  </w:divBdr>
                  <w:divsChild>
                    <w:div w:id="6930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57888">
      <w:bodyDiv w:val="1"/>
      <w:marLeft w:val="0"/>
      <w:marRight w:val="0"/>
      <w:marTop w:val="0"/>
      <w:marBottom w:val="0"/>
      <w:divBdr>
        <w:top w:val="none" w:sz="0" w:space="0" w:color="auto"/>
        <w:left w:val="none" w:sz="0" w:space="0" w:color="auto"/>
        <w:bottom w:val="none" w:sz="0" w:space="0" w:color="auto"/>
        <w:right w:val="none" w:sz="0" w:space="0" w:color="auto"/>
      </w:divBdr>
      <w:divsChild>
        <w:div w:id="1137723855">
          <w:marLeft w:val="0"/>
          <w:marRight w:val="0"/>
          <w:marTop w:val="0"/>
          <w:marBottom w:val="0"/>
          <w:divBdr>
            <w:top w:val="none" w:sz="0" w:space="0" w:color="auto"/>
            <w:left w:val="none" w:sz="0" w:space="0" w:color="auto"/>
            <w:bottom w:val="none" w:sz="0" w:space="0" w:color="auto"/>
            <w:right w:val="none" w:sz="0" w:space="0" w:color="auto"/>
          </w:divBdr>
          <w:divsChild>
            <w:div w:id="1842967895">
              <w:marLeft w:val="0"/>
              <w:marRight w:val="0"/>
              <w:marTop w:val="0"/>
              <w:marBottom w:val="0"/>
              <w:divBdr>
                <w:top w:val="none" w:sz="0" w:space="0" w:color="auto"/>
                <w:left w:val="none" w:sz="0" w:space="0" w:color="auto"/>
                <w:bottom w:val="none" w:sz="0" w:space="0" w:color="auto"/>
                <w:right w:val="none" w:sz="0" w:space="0" w:color="auto"/>
              </w:divBdr>
              <w:divsChild>
                <w:div w:id="317655984">
                  <w:marLeft w:val="0"/>
                  <w:marRight w:val="0"/>
                  <w:marTop w:val="0"/>
                  <w:marBottom w:val="0"/>
                  <w:divBdr>
                    <w:top w:val="none" w:sz="0" w:space="0" w:color="auto"/>
                    <w:left w:val="none" w:sz="0" w:space="0" w:color="auto"/>
                    <w:bottom w:val="none" w:sz="0" w:space="0" w:color="auto"/>
                    <w:right w:val="none" w:sz="0" w:space="0" w:color="auto"/>
                  </w:divBdr>
                  <w:divsChild>
                    <w:div w:id="15952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36615">
      <w:bodyDiv w:val="1"/>
      <w:marLeft w:val="0"/>
      <w:marRight w:val="0"/>
      <w:marTop w:val="0"/>
      <w:marBottom w:val="0"/>
      <w:divBdr>
        <w:top w:val="none" w:sz="0" w:space="0" w:color="auto"/>
        <w:left w:val="none" w:sz="0" w:space="0" w:color="auto"/>
        <w:bottom w:val="none" w:sz="0" w:space="0" w:color="auto"/>
        <w:right w:val="none" w:sz="0" w:space="0" w:color="auto"/>
      </w:divBdr>
    </w:div>
    <w:div w:id="694118046">
      <w:bodyDiv w:val="1"/>
      <w:marLeft w:val="0"/>
      <w:marRight w:val="0"/>
      <w:marTop w:val="0"/>
      <w:marBottom w:val="0"/>
      <w:divBdr>
        <w:top w:val="none" w:sz="0" w:space="0" w:color="auto"/>
        <w:left w:val="none" w:sz="0" w:space="0" w:color="auto"/>
        <w:bottom w:val="none" w:sz="0" w:space="0" w:color="auto"/>
        <w:right w:val="none" w:sz="0" w:space="0" w:color="auto"/>
      </w:divBdr>
    </w:div>
    <w:div w:id="696079560">
      <w:bodyDiv w:val="1"/>
      <w:marLeft w:val="0"/>
      <w:marRight w:val="0"/>
      <w:marTop w:val="0"/>
      <w:marBottom w:val="0"/>
      <w:divBdr>
        <w:top w:val="none" w:sz="0" w:space="0" w:color="auto"/>
        <w:left w:val="none" w:sz="0" w:space="0" w:color="auto"/>
        <w:bottom w:val="none" w:sz="0" w:space="0" w:color="auto"/>
        <w:right w:val="none" w:sz="0" w:space="0" w:color="auto"/>
      </w:divBdr>
      <w:divsChild>
        <w:div w:id="1615673162">
          <w:marLeft w:val="0"/>
          <w:marRight w:val="0"/>
          <w:marTop w:val="0"/>
          <w:marBottom w:val="0"/>
          <w:divBdr>
            <w:top w:val="none" w:sz="0" w:space="0" w:color="auto"/>
            <w:left w:val="none" w:sz="0" w:space="0" w:color="auto"/>
            <w:bottom w:val="none" w:sz="0" w:space="0" w:color="auto"/>
            <w:right w:val="none" w:sz="0" w:space="0" w:color="auto"/>
          </w:divBdr>
          <w:divsChild>
            <w:div w:id="917984324">
              <w:marLeft w:val="0"/>
              <w:marRight w:val="0"/>
              <w:marTop w:val="0"/>
              <w:marBottom w:val="0"/>
              <w:divBdr>
                <w:top w:val="none" w:sz="0" w:space="0" w:color="auto"/>
                <w:left w:val="none" w:sz="0" w:space="0" w:color="auto"/>
                <w:bottom w:val="none" w:sz="0" w:space="0" w:color="auto"/>
                <w:right w:val="none" w:sz="0" w:space="0" w:color="auto"/>
              </w:divBdr>
              <w:divsChild>
                <w:div w:id="1246499065">
                  <w:marLeft w:val="0"/>
                  <w:marRight w:val="0"/>
                  <w:marTop w:val="0"/>
                  <w:marBottom w:val="0"/>
                  <w:divBdr>
                    <w:top w:val="none" w:sz="0" w:space="0" w:color="auto"/>
                    <w:left w:val="none" w:sz="0" w:space="0" w:color="auto"/>
                    <w:bottom w:val="none" w:sz="0" w:space="0" w:color="auto"/>
                    <w:right w:val="none" w:sz="0" w:space="0" w:color="auto"/>
                  </w:divBdr>
                  <w:divsChild>
                    <w:div w:id="14513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30523">
      <w:bodyDiv w:val="1"/>
      <w:marLeft w:val="0"/>
      <w:marRight w:val="0"/>
      <w:marTop w:val="0"/>
      <w:marBottom w:val="0"/>
      <w:divBdr>
        <w:top w:val="none" w:sz="0" w:space="0" w:color="auto"/>
        <w:left w:val="none" w:sz="0" w:space="0" w:color="auto"/>
        <w:bottom w:val="none" w:sz="0" w:space="0" w:color="auto"/>
        <w:right w:val="none" w:sz="0" w:space="0" w:color="auto"/>
      </w:divBdr>
      <w:divsChild>
        <w:div w:id="1795246420">
          <w:marLeft w:val="0"/>
          <w:marRight w:val="0"/>
          <w:marTop w:val="0"/>
          <w:marBottom w:val="0"/>
          <w:divBdr>
            <w:top w:val="none" w:sz="0" w:space="0" w:color="auto"/>
            <w:left w:val="none" w:sz="0" w:space="0" w:color="auto"/>
            <w:bottom w:val="none" w:sz="0" w:space="0" w:color="auto"/>
            <w:right w:val="none" w:sz="0" w:space="0" w:color="auto"/>
          </w:divBdr>
          <w:divsChild>
            <w:div w:id="323093827">
              <w:marLeft w:val="0"/>
              <w:marRight w:val="0"/>
              <w:marTop w:val="0"/>
              <w:marBottom w:val="0"/>
              <w:divBdr>
                <w:top w:val="none" w:sz="0" w:space="0" w:color="auto"/>
                <w:left w:val="none" w:sz="0" w:space="0" w:color="auto"/>
                <w:bottom w:val="none" w:sz="0" w:space="0" w:color="auto"/>
                <w:right w:val="none" w:sz="0" w:space="0" w:color="auto"/>
              </w:divBdr>
              <w:divsChild>
                <w:div w:id="1467773477">
                  <w:marLeft w:val="0"/>
                  <w:marRight w:val="0"/>
                  <w:marTop w:val="0"/>
                  <w:marBottom w:val="0"/>
                  <w:divBdr>
                    <w:top w:val="none" w:sz="0" w:space="0" w:color="auto"/>
                    <w:left w:val="none" w:sz="0" w:space="0" w:color="auto"/>
                    <w:bottom w:val="none" w:sz="0" w:space="0" w:color="auto"/>
                    <w:right w:val="none" w:sz="0" w:space="0" w:color="auto"/>
                  </w:divBdr>
                  <w:divsChild>
                    <w:div w:id="11733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027547">
      <w:bodyDiv w:val="1"/>
      <w:marLeft w:val="0"/>
      <w:marRight w:val="0"/>
      <w:marTop w:val="0"/>
      <w:marBottom w:val="0"/>
      <w:divBdr>
        <w:top w:val="none" w:sz="0" w:space="0" w:color="auto"/>
        <w:left w:val="none" w:sz="0" w:space="0" w:color="auto"/>
        <w:bottom w:val="none" w:sz="0" w:space="0" w:color="auto"/>
        <w:right w:val="none" w:sz="0" w:space="0" w:color="auto"/>
      </w:divBdr>
      <w:divsChild>
        <w:div w:id="1908374241">
          <w:marLeft w:val="0"/>
          <w:marRight w:val="0"/>
          <w:marTop w:val="0"/>
          <w:marBottom w:val="0"/>
          <w:divBdr>
            <w:top w:val="none" w:sz="0" w:space="0" w:color="auto"/>
            <w:left w:val="none" w:sz="0" w:space="0" w:color="auto"/>
            <w:bottom w:val="none" w:sz="0" w:space="0" w:color="auto"/>
            <w:right w:val="none" w:sz="0" w:space="0" w:color="auto"/>
          </w:divBdr>
          <w:divsChild>
            <w:div w:id="765077800">
              <w:marLeft w:val="0"/>
              <w:marRight w:val="0"/>
              <w:marTop w:val="0"/>
              <w:marBottom w:val="0"/>
              <w:divBdr>
                <w:top w:val="none" w:sz="0" w:space="0" w:color="auto"/>
                <w:left w:val="none" w:sz="0" w:space="0" w:color="auto"/>
                <w:bottom w:val="none" w:sz="0" w:space="0" w:color="auto"/>
                <w:right w:val="none" w:sz="0" w:space="0" w:color="auto"/>
              </w:divBdr>
              <w:divsChild>
                <w:div w:id="1677418600">
                  <w:marLeft w:val="0"/>
                  <w:marRight w:val="0"/>
                  <w:marTop w:val="0"/>
                  <w:marBottom w:val="0"/>
                  <w:divBdr>
                    <w:top w:val="none" w:sz="0" w:space="0" w:color="auto"/>
                    <w:left w:val="none" w:sz="0" w:space="0" w:color="auto"/>
                    <w:bottom w:val="none" w:sz="0" w:space="0" w:color="auto"/>
                    <w:right w:val="none" w:sz="0" w:space="0" w:color="auto"/>
                  </w:divBdr>
                  <w:divsChild>
                    <w:div w:id="10228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8523">
      <w:bodyDiv w:val="1"/>
      <w:marLeft w:val="0"/>
      <w:marRight w:val="0"/>
      <w:marTop w:val="0"/>
      <w:marBottom w:val="0"/>
      <w:divBdr>
        <w:top w:val="none" w:sz="0" w:space="0" w:color="auto"/>
        <w:left w:val="none" w:sz="0" w:space="0" w:color="auto"/>
        <w:bottom w:val="none" w:sz="0" w:space="0" w:color="auto"/>
        <w:right w:val="none" w:sz="0" w:space="0" w:color="auto"/>
      </w:divBdr>
      <w:divsChild>
        <w:div w:id="1764564615">
          <w:marLeft w:val="0"/>
          <w:marRight w:val="0"/>
          <w:marTop w:val="0"/>
          <w:marBottom w:val="0"/>
          <w:divBdr>
            <w:top w:val="none" w:sz="0" w:space="0" w:color="auto"/>
            <w:left w:val="none" w:sz="0" w:space="0" w:color="auto"/>
            <w:bottom w:val="none" w:sz="0" w:space="0" w:color="auto"/>
            <w:right w:val="none" w:sz="0" w:space="0" w:color="auto"/>
          </w:divBdr>
          <w:divsChild>
            <w:div w:id="666860655">
              <w:marLeft w:val="0"/>
              <w:marRight w:val="0"/>
              <w:marTop w:val="0"/>
              <w:marBottom w:val="0"/>
              <w:divBdr>
                <w:top w:val="none" w:sz="0" w:space="0" w:color="auto"/>
                <w:left w:val="none" w:sz="0" w:space="0" w:color="auto"/>
                <w:bottom w:val="none" w:sz="0" w:space="0" w:color="auto"/>
                <w:right w:val="none" w:sz="0" w:space="0" w:color="auto"/>
              </w:divBdr>
              <w:divsChild>
                <w:div w:id="545456689">
                  <w:marLeft w:val="0"/>
                  <w:marRight w:val="0"/>
                  <w:marTop w:val="0"/>
                  <w:marBottom w:val="0"/>
                  <w:divBdr>
                    <w:top w:val="none" w:sz="0" w:space="0" w:color="auto"/>
                    <w:left w:val="none" w:sz="0" w:space="0" w:color="auto"/>
                    <w:bottom w:val="none" w:sz="0" w:space="0" w:color="auto"/>
                    <w:right w:val="none" w:sz="0" w:space="0" w:color="auto"/>
                  </w:divBdr>
                  <w:divsChild>
                    <w:div w:id="12208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33354">
      <w:bodyDiv w:val="1"/>
      <w:marLeft w:val="0"/>
      <w:marRight w:val="0"/>
      <w:marTop w:val="0"/>
      <w:marBottom w:val="0"/>
      <w:divBdr>
        <w:top w:val="none" w:sz="0" w:space="0" w:color="auto"/>
        <w:left w:val="none" w:sz="0" w:space="0" w:color="auto"/>
        <w:bottom w:val="none" w:sz="0" w:space="0" w:color="auto"/>
        <w:right w:val="none" w:sz="0" w:space="0" w:color="auto"/>
      </w:divBdr>
      <w:divsChild>
        <w:div w:id="404038333">
          <w:marLeft w:val="0"/>
          <w:marRight w:val="0"/>
          <w:marTop w:val="0"/>
          <w:marBottom w:val="0"/>
          <w:divBdr>
            <w:top w:val="none" w:sz="0" w:space="0" w:color="auto"/>
            <w:left w:val="none" w:sz="0" w:space="0" w:color="auto"/>
            <w:bottom w:val="none" w:sz="0" w:space="0" w:color="auto"/>
            <w:right w:val="none" w:sz="0" w:space="0" w:color="auto"/>
          </w:divBdr>
          <w:divsChild>
            <w:div w:id="947930417">
              <w:marLeft w:val="0"/>
              <w:marRight w:val="0"/>
              <w:marTop w:val="0"/>
              <w:marBottom w:val="0"/>
              <w:divBdr>
                <w:top w:val="none" w:sz="0" w:space="0" w:color="auto"/>
                <w:left w:val="none" w:sz="0" w:space="0" w:color="auto"/>
                <w:bottom w:val="none" w:sz="0" w:space="0" w:color="auto"/>
                <w:right w:val="none" w:sz="0" w:space="0" w:color="auto"/>
              </w:divBdr>
              <w:divsChild>
                <w:div w:id="1093091984">
                  <w:marLeft w:val="0"/>
                  <w:marRight w:val="0"/>
                  <w:marTop w:val="0"/>
                  <w:marBottom w:val="0"/>
                  <w:divBdr>
                    <w:top w:val="none" w:sz="0" w:space="0" w:color="auto"/>
                    <w:left w:val="none" w:sz="0" w:space="0" w:color="auto"/>
                    <w:bottom w:val="none" w:sz="0" w:space="0" w:color="auto"/>
                    <w:right w:val="none" w:sz="0" w:space="0" w:color="auto"/>
                  </w:divBdr>
                  <w:divsChild>
                    <w:div w:id="17942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9472">
      <w:bodyDiv w:val="1"/>
      <w:marLeft w:val="0"/>
      <w:marRight w:val="0"/>
      <w:marTop w:val="0"/>
      <w:marBottom w:val="0"/>
      <w:divBdr>
        <w:top w:val="none" w:sz="0" w:space="0" w:color="auto"/>
        <w:left w:val="none" w:sz="0" w:space="0" w:color="auto"/>
        <w:bottom w:val="none" w:sz="0" w:space="0" w:color="auto"/>
        <w:right w:val="none" w:sz="0" w:space="0" w:color="auto"/>
      </w:divBdr>
      <w:divsChild>
        <w:div w:id="353657223">
          <w:marLeft w:val="0"/>
          <w:marRight w:val="0"/>
          <w:marTop w:val="0"/>
          <w:marBottom w:val="0"/>
          <w:divBdr>
            <w:top w:val="none" w:sz="0" w:space="0" w:color="auto"/>
            <w:left w:val="none" w:sz="0" w:space="0" w:color="auto"/>
            <w:bottom w:val="none" w:sz="0" w:space="0" w:color="auto"/>
            <w:right w:val="none" w:sz="0" w:space="0" w:color="auto"/>
          </w:divBdr>
          <w:divsChild>
            <w:div w:id="85418748">
              <w:marLeft w:val="0"/>
              <w:marRight w:val="0"/>
              <w:marTop w:val="0"/>
              <w:marBottom w:val="0"/>
              <w:divBdr>
                <w:top w:val="none" w:sz="0" w:space="0" w:color="auto"/>
                <w:left w:val="none" w:sz="0" w:space="0" w:color="auto"/>
                <w:bottom w:val="none" w:sz="0" w:space="0" w:color="auto"/>
                <w:right w:val="none" w:sz="0" w:space="0" w:color="auto"/>
              </w:divBdr>
              <w:divsChild>
                <w:div w:id="2166225">
                  <w:marLeft w:val="0"/>
                  <w:marRight w:val="0"/>
                  <w:marTop w:val="0"/>
                  <w:marBottom w:val="0"/>
                  <w:divBdr>
                    <w:top w:val="none" w:sz="0" w:space="0" w:color="auto"/>
                    <w:left w:val="none" w:sz="0" w:space="0" w:color="auto"/>
                    <w:bottom w:val="none" w:sz="0" w:space="0" w:color="auto"/>
                    <w:right w:val="none" w:sz="0" w:space="0" w:color="auto"/>
                  </w:divBdr>
                  <w:divsChild>
                    <w:div w:id="2672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221219">
      <w:bodyDiv w:val="1"/>
      <w:marLeft w:val="0"/>
      <w:marRight w:val="0"/>
      <w:marTop w:val="0"/>
      <w:marBottom w:val="0"/>
      <w:divBdr>
        <w:top w:val="none" w:sz="0" w:space="0" w:color="auto"/>
        <w:left w:val="none" w:sz="0" w:space="0" w:color="auto"/>
        <w:bottom w:val="none" w:sz="0" w:space="0" w:color="auto"/>
        <w:right w:val="none" w:sz="0" w:space="0" w:color="auto"/>
      </w:divBdr>
    </w:div>
    <w:div w:id="797334551">
      <w:bodyDiv w:val="1"/>
      <w:marLeft w:val="0"/>
      <w:marRight w:val="0"/>
      <w:marTop w:val="0"/>
      <w:marBottom w:val="0"/>
      <w:divBdr>
        <w:top w:val="none" w:sz="0" w:space="0" w:color="auto"/>
        <w:left w:val="none" w:sz="0" w:space="0" w:color="auto"/>
        <w:bottom w:val="none" w:sz="0" w:space="0" w:color="auto"/>
        <w:right w:val="none" w:sz="0" w:space="0" w:color="auto"/>
      </w:divBdr>
      <w:divsChild>
        <w:div w:id="1706446931">
          <w:marLeft w:val="0"/>
          <w:marRight w:val="0"/>
          <w:marTop w:val="0"/>
          <w:marBottom w:val="0"/>
          <w:divBdr>
            <w:top w:val="none" w:sz="0" w:space="0" w:color="auto"/>
            <w:left w:val="none" w:sz="0" w:space="0" w:color="auto"/>
            <w:bottom w:val="none" w:sz="0" w:space="0" w:color="auto"/>
            <w:right w:val="none" w:sz="0" w:space="0" w:color="auto"/>
          </w:divBdr>
          <w:divsChild>
            <w:div w:id="1599218209">
              <w:marLeft w:val="0"/>
              <w:marRight w:val="0"/>
              <w:marTop w:val="0"/>
              <w:marBottom w:val="0"/>
              <w:divBdr>
                <w:top w:val="none" w:sz="0" w:space="0" w:color="auto"/>
                <w:left w:val="none" w:sz="0" w:space="0" w:color="auto"/>
                <w:bottom w:val="none" w:sz="0" w:space="0" w:color="auto"/>
                <w:right w:val="none" w:sz="0" w:space="0" w:color="auto"/>
              </w:divBdr>
              <w:divsChild>
                <w:div w:id="881593751">
                  <w:marLeft w:val="0"/>
                  <w:marRight w:val="0"/>
                  <w:marTop w:val="0"/>
                  <w:marBottom w:val="0"/>
                  <w:divBdr>
                    <w:top w:val="none" w:sz="0" w:space="0" w:color="auto"/>
                    <w:left w:val="none" w:sz="0" w:space="0" w:color="auto"/>
                    <w:bottom w:val="none" w:sz="0" w:space="0" w:color="auto"/>
                    <w:right w:val="none" w:sz="0" w:space="0" w:color="auto"/>
                  </w:divBdr>
                  <w:divsChild>
                    <w:div w:id="16554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94005">
      <w:bodyDiv w:val="1"/>
      <w:marLeft w:val="0"/>
      <w:marRight w:val="0"/>
      <w:marTop w:val="0"/>
      <w:marBottom w:val="0"/>
      <w:divBdr>
        <w:top w:val="none" w:sz="0" w:space="0" w:color="auto"/>
        <w:left w:val="none" w:sz="0" w:space="0" w:color="auto"/>
        <w:bottom w:val="none" w:sz="0" w:space="0" w:color="auto"/>
        <w:right w:val="none" w:sz="0" w:space="0" w:color="auto"/>
      </w:divBdr>
      <w:divsChild>
        <w:div w:id="348601196">
          <w:marLeft w:val="0"/>
          <w:marRight w:val="0"/>
          <w:marTop w:val="0"/>
          <w:marBottom w:val="0"/>
          <w:divBdr>
            <w:top w:val="none" w:sz="0" w:space="0" w:color="auto"/>
            <w:left w:val="none" w:sz="0" w:space="0" w:color="auto"/>
            <w:bottom w:val="none" w:sz="0" w:space="0" w:color="auto"/>
            <w:right w:val="none" w:sz="0" w:space="0" w:color="auto"/>
          </w:divBdr>
          <w:divsChild>
            <w:div w:id="861893957">
              <w:marLeft w:val="0"/>
              <w:marRight w:val="0"/>
              <w:marTop w:val="0"/>
              <w:marBottom w:val="0"/>
              <w:divBdr>
                <w:top w:val="none" w:sz="0" w:space="0" w:color="auto"/>
                <w:left w:val="none" w:sz="0" w:space="0" w:color="auto"/>
                <w:bottom w:val="none" w:sz="0" w:space="0" w:color="auto"/>
                <w:right w:val="none" w:sz="0" w:space="0" w:color="auto"/>
              </w:divBdr>
              <w:divsChild>
                <w:div w:id="675039969">
                  <w:marLeft w:val="0"/>
                  <w:marRight w:val="0"/>
                  <w:marTop w:val="0"/>
                  <w:marBottom w:val="0"/>
                  <w:divBdr>
                    <w:top w:val="none" w:sz="0" w:space="0" w:color="auto"/>
                    <w:left w:val="none" w:sz="0" w:space="0" w:color="auto"/>
                    <w:bottom w:val="none" w:sz="0" w:space="0" w:color="auto"/>
                    <w:right w:val="none" w:sz="0" w:space="0" w:color="auto"/>
                  </w:divBdr>
                  <w:divsChild>
                    <w:div w:id="1950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93758">
      <w:bodyDiv w:val="1"/>
      <w:marLeft w:val="0"/>
      <w:marRight w:val="0"/>
      <w:marTop w:val="0"/>
      <w:marBottom w:val="0"/>
      <w:divBdr>
        <w:top w:val="none" w:sz="0" w:space="0" w:color="auto"/>
        <w:left w:val="none" w:sz="0" w:space="0" w:color="auto"/>
        <w:bottom w:val="none" w:sz="0" w:space="0" w:color="auto"/>
        <w:right w:val="none" w:sz="0" w:space="0" w:color="auto"/>
      </w:divBdr>
    </w:div>
    <w:div w:id="816725757">
      <w:bodyDiv w:val="1"/>
      <w:marLeft w:val="0"/>
      <w:marRight w:val="0"/>
      <w:marTop w:val="0"/>
      <w:marBottom w:val="0"/>
      <w:divBdr>
        <w:top w:val="none" w:sz="0" w:space="0" w:color="auto"/>
        <w:left w:val="none" w:sz="0" w:space="0" w:color="auto"/>
        <w:bottom w:val="none" w:sz="0" w:space="0" w:color="auto"/>
        <w:right w:val="none" w:sz="0" w:space="0" w:color="auto"/>
      </w:divBdr>
      <w:divsChild>
        <w:div w:id="1026835635">
          <w:marLeft w:val="0"/>
          <w:marRight w:val="0"/>
          <w:marTop w:val="0"/>
          <w:marBottom w:val="0"/>
          <w:divBdr>
            <w:top w:val="none" w:sz="0" w:space="0" w:color="auto"/>
            <w:left w:val="none" w:sz="0" w:space="0" w:color="auto"/>
            <w:bottom w:val="none" w:sz="0" w:space="0" w:color="auto"/>
            <w:right w:val="none" w:sz="0" w:space="0" w:color="auto"/>
          </w:divBdr>
          <w:divsChild>
            <w:div w:id="1603076261">
              <w:marLeft w:val="0"/>
              <w:marRight w:val="0"/>
              <w:marTop w:val="0"/>
              <w:marBottom w:val="0"/>
              <w:divBdr>
                <w:top w:val="none" w:sz="0" w:space="0" w:color="auto"/>
                <w:left w:val="none" w:sz="0" w:space="0" w:color="auto"/>
                <w:bottom w:val="none" w:sz="0" w:space="0" w:color="auto"/>
                <w:right w:val="none" w:sz="0" w:space="0" w:color="auto"/>
              </w:divBdr>
              <w:divsChild>
                <w:div w:id="1196387805">
                  <w:marLeft w:val="0"/>
                  <w:marRight w:val="0"/>
                  <w:marTop w:val="0"/>
                  <w:marBottom w:val="0"/>
                  <w:divBdr>
                    <w:top w:val="none" w:sz="0" w:space="0" w:color="auto"/>
                    <w:left w:val="none" w:sz="0" w:space="0" w:color="auto"/>
                    <w:bottom w:val="none" w:sz="0" w:space="0" w:color="auto"/>
                    <w:right w:val="none" w:sz="0" w:space="0" w:color="auto"/>
                  </w:divBdr>
                  <w:divsChild>
                    <w:div w:id="9983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97880">
      <w:bodyDiv w:val="1"/>
      <w:marLeft w:val="0"/>
      <w:marRight w:val="0"/>
      <w:marTop w:val="0"/>
      <w:marBottom w:val="0"/>
      <w:divBdr>
        <w:top w:val="none" w:sz="0" w:space="0" w:color="auto"/>
        <w:left w:val="none" w:sz="0" w:space="0" w:color="auto"/>
        <w:bottom w:val="none" w:sz="0" w:space="0" w:color="auto"/>
        <w:right w:val="none" w:sz="0" w:space="0" w:color="auto"/>
      </w:divBdr>
      <w:divsChild>
        <w:div w:id="1726416908">
          <w:marLeft w:val="0"/>
          <w:marRight w:val="0"/>
          <w:marTop w:val="0"/>
          <w:marBottom w:val="0"/>
          <w:divBdr>
            <w:top w:val="none" w:sz="0" w:space="0" w:color="auto"/>
            <w:left w:val="none" w:sz="0" w:space="0" w:color="auto"/>
            <w:bottom w:val="none" w:sz="0" w:space="0" w:color="auto"/>
            <w:right w:val="none" w:sz="0" w:space="0" w:color="auto"/>
          </w:divBdr>
          <w:divsChild>
            <w:div w:id="37246494">
              <w:marLeft w:val="0"/>
              <w:marRight w:val="0"/>
              <w:marTop w:val="0"/>
              <w:marBottom w:val="0"/>
              <w:divBdr>
                <w:top w:val="none" w:sz="0" w:space="0" w:color="auto"/>
                <w:left w:val="none" w:sz="0" w:space="0" w:color="auto"/>
                <w:bottom w:val="none" w:sz="0" w:space="0" w:color="auto"/>
                <w:right w:val="none" w:sz="0" w:space="0" w:color="auto"/>
              </w:divBdr>
              <w:divsChild>
                <w:div w:id="269358465">
                  <w:marLeft w:val="0"/>
                  <w:marRight w:val="0"/>
                  <w:marTop w:val="0"/>
                  <w:marBottom w:val="0"/>
                  <w:divBdr>
                    <w:top w:val="none" w:sz="0" w:space="0" w:color="auto"/>
                    <w:left w:val="none" w:sz="0" w:space="0" w:color="auto"/>
                    <w:bottom w:val="none" w:sz="0" w:space="0" w:color="auto"/>
                    <w:right w:val="none" w:sz="0" w:space="0" w:color="auto"/>
                  </w:divBdr>
                  <w:divsChild>
                    <w:div w:id="5335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357997">
      <w:bodyDiv w:val="1"/>
      <w:marLeft w:val="0"/>
      <w:marRight w:val="0"/>
      <w:marTop w:val="0"/>
      <w:marBottom w:val="0"/>
      <w:divBdr>
        <w:top w:val="none" w:sz="0" w:space="0" w:color="auto"/>
        <w:left w:val="none" w:sz="0" w:space="0" w:color="auto"/>
        <w:bottom w:val="none" w:sz="0" w:space="0" w:color="auto"/>
        <w:right w:val="none" w:sz="0" w:space="0" w:color="auto"/>
      </w:divBdr>
      <w:divsChild>
        <w:div w:id="1382557580">
          <w:marLeft w:val="0"/>
          <w:marRight w:val="0"/>
          <w:marTop w:val="0"/>
          <w:marBottom w:val="0"/>
          <w:divBdr>
            <w:top w:val="none" w:sz="0" w:space="0" w:color="auto"/>
            <w:left w:val="none" w:sz="0" w:space="0" w:color="auto"/>
            <w:bottom w:val="none" w:sz="0" w:space="0" w:color="auto"/>
            <w:right w:val="none" w:sz="0" w:space="0" w:color="auto"/>
          </w:divBdr>
          <w:divsChild>
            <w:div w:id="118111332">
              <w:marLeft w:val="0"/>
              <w:marRight w:val="0"/>
              <w:marTop w:val="0"/>
              <w:marBottom w:val="0"/>
              <w:divBdr>
                <w:top w:val="none" w:sz="0" w:space="0" w:color="auto"/>
                <w:left w:val="none" w:sz="0" w:space="0" w:color="auto"/>
                <w:bottom w:val="none" w:sz="0" w:space="0" w:color="auto"/>
                <w:right w:val="none" w:sz="0" w:space="0" w:color="auto"/>
              </w:divBdr>
              <w:divsChild>
                <w:div w:id="775520165">
                  <w:marLeft w:val="0"/>
                  <w:marRight w:val="0"/>
                  <w:marTop w:val="0"/>
                  <w:marBottom w:val="0"/>
                  <w:divBdr>
                    <w:top w:val="none" w:sz="0" w:space="0" w:color="auto"/>
                    <w:left w:val="none" w:sz="0" w:space="0" w:color="auto"/>
                    <w:bottom w:val="none" w:sz="0" w:space="0" w:color="auto"/>
                    <w:right w:val="none" w:sz="0" w:space="0" w:color="auto"/>
                  </w:divBdr>
                  <w:divsChild>
                    <w:div w:id="9095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1488">
      <w:bodyDiv w:val="1"/>
      <w:marLeft w:val="0"/>
      <w:marRight w:val="0"/>
      <w:marTop w:val="0"/>
      <w:marBottom w:val="0"/>
      <w:divBdr>
        <w:top w:val="none" w:sz="0" w:space="0" w:color="auto"/>
        <w:left w:val="none" w:sz="0" w:space="0" w:color="auto"/>
        <w:bottom w:val="none" w:sz="0" w:space="0" w:color="auto"/>
        <w:right w:val="none" w:sz="0" w:space="0" w:color="auto"/>
      </w:divBdr>
      <w:divsChild>
        <w:div w:id="1669939606">
          <w:marLeft w:val="0"/>
          <w:marRight w:val="0"/>
          <w:marTop w:val="0"/>
          <w:marBottom w:val="0"/>
          <w:divBdr>
            <w:top w:val="none" w:sz="0" w:space="0" w:color="auto"/>
            <w:left w:val="none" w:sz="0" w:space="0" w:color="auto"/>
            <w:bottom w:val="none" w:sz="0" w:space="0" w:color="auto"/>
            <w:right w:val="none" w:sz="0" w:space="0" w:color="auto"/>
          </w:divBdr>
          <w:divsChild>
            <w:div w:id="1811239934">
              <w:marLeft w:val="0"/>
              <w:marRight w:val="0"/>
              <w:marTop w:val="0"/>
              <w:marBottom w:val="0"/>
              <w:divBdr>
                <w:top w:val="none" w:sz="0" w:space="0" w:color="auto"/>
                <w:left w:val="none" w:sz="0" w:space="0" w:color="auto"/>
                <w:bottom w:val="none" w:sz="0" w:space="0" w:color="auto"/>
                <w:right w:val="none" w:sz="0" w:space="0" w:color="auto"/>
              </w:divBdr>
              <w:divsChild>
                <w:div w:id="1670870327">
                  <w:marLeft w:val="0"/>
                  <w:marRight w:val="0"/>
                  <w:marTop w:val="0"/>
                  <w:marBottom w:val="0"/>
                  <w:divBdr>
                    <w:top w:val="none" w:sz="0" w:space="0" w:color="auto"/>
                    <w:left w:val="none" w:sz="0" w:space="0" w:color="auto"/>
                    <w:bottom w:val="none" w:sz="0" w:space="0" w:color="auto"/>
                    <w:right w:val="none" w:sz="0" w:space="0" w:color="auto"/>
                  </w:divBdr>
                  <w:divsChild>
                    <w:div w:id="1050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92889">
      <w:bodyDiv w:val="1"/>
      <w:marLeft w:val="0"/>
      <w:marRight w:val="0"/>
      <w:marTop w:val="0"/>
      <w:marBottom w:val="0"/>
      <w:divBdr>
        <w:top w:val="none" w:sz="0" w:space="0" w:color="auto"/>
        <w:left w:val="none" w:sz="0" w:space="0" w:color="auto"/>
        <w:bottom w:val="none" w:sz="0" w:space="0" w:color="auto"/>
        <w:right w:val="none" w:sz="0" w:space="0" w:color="auto"/>
      </w:divBdr>
      <w:divsChild>
        <w:div w:id="158354372">
          <w:marLeft w:val="0"/>
          <w:marRight w:val="0"/>
          <w:marTop w:val="0"/>
          <w:marBottom w:val="0"/>
          <w:divBdr>
            <w:top w:val="none" w:sz="0" w:space="0" w:color="auto"/>
            <w:left w:val="none" w:sz="0" w:space="0" w:color="auto"/>
            <w:bottom w:val="none" w:sz="0" w:space="0" w:color="auto"/>
            <w:right w:val="none" w:sz="0" w:space="0" w:color="auto"/>
          </w:divBdr>
          <w:divsChild>
            <w:div w:id="1319916957">
              <w:marLeft w:val="0"/>
              <w:marRight w:val="0"/>
              <w:marTop w:val="0"/>
              <w:marBottom w:val="0"/>
              <w:divBdr>
                <w:top w:val="none" w:sz="0" w:space="0" w:color="auto"/>
                <w:left w:val="none" w:sz="0" w:space="0" w:color="auto"/>
                <w:bottom w:val="none" w:sz="0" w:space="0" w:color="auto"/>
                <w:right w:val="none" w:sz="0" w:space="0" w:color="auto"/>
              </w:divBdr>
              <w:divsChild>
                <w:div w:id="1448816232">
                  <w:marLeft w:val="0"/>
                  <w:marRight w:val="0"/>
                  <w:marTop w:val="0"/>
                  <w:marBottom w:val="0"/>
                  <w:divBdr>
                    <w:top w:val="none" w:sz="0" w:space="0" w:color="auto"/>
                    <w:left w:val="none" w:sz="0" w:space="0" w:color="auto"/>
                    <w:bottom w:val="none" w:sz="0" w:space="0" w:color="auto"/>
                    <w:right w:val="none" w:sz="0" w:space="0" w:color="auto"/>
                  </w:divBdr>
                  <w:divsChild>
                    <w:div w:id="587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5316">
      <w:bodyDiv w:val="1"/>
      <w:marLeft w:val="0"/>
      <w:marRight w:val="0"/>
      <w:marTop w:val="0"/>
      <w:marBottom w:val="0"/>
      <w:divBdr>
        <w:top w:val="none" w:sz="0" w:space="0" w:color="auto"/>
        <w:left w:val="none" w:sz="0" w:space="0" w:color="auto"/>
        <w:bottom w:val="none" w:sz="0" w:space="0" w:color="auto"/>
        <w:right w:val="none" w:sz="0" w:space="0" w:color="auto"/>
      </w:divBdr>
      <w:divsChild>
        <w:div w:id="328944370">
          <w:marLeft w:val="0"/>
          <w:marRight w:val="0"/>
          <w:marTop w:val="0"/>
          <w:marBottom w:val="0"/>
          <w:divBdr>
            <w:top w:val="none" w:sz="0" w:space="0" w:color="auto"/>
            <w:left w:val="none" w:sz="0" w:space="0" w:color="auto"/>
            <w:bottom w:val="none" w:sz="0" w:space="0" w:color="auto"/>
            <w:right w:val="none" w:sz="0" w:space="0" w:color="auto"/>
          </w:divBdr>
          <w:divsChild>
            <w:div w:id="392319693">
              <w:marLeft w:val="0"/>
              <w:marRight w:val="0"/>
              <w:marTop w:val="0"/>
              <w:marBottom w:val="0"/>
              <w:divBdr>
                <w:top w:val="none" w:sz="0" w:space="0" w:color="auto"/>
                <w:left w:val="none" w:sz="0" w:space="0" w:color="auto"/>
                <w:bottom w:val="none" w:sz="0" w:space="0" w:color="auto"/>
                <w:right w:val="none" w:sz="0" w:space="0" w:color="auto"/>
              </w:divBdr>
              <w:divsChild>
                <w:div w:id="1814178743">
                  <w:marLeft w:val="0"/>
                  <w:marRight w:val="0"/>
                  <w:marTop w:val="0"/>
                  <w:marBottom w:val="0"/>
                  <w:divBdr>
                    <w:top w:val="none" w:sz="0" w:space="0" w:color="auto"/>
                    <w:left w:val="none" w:sz="0" w:space="0" w:color="auto"/>
                    <w:bottom w:val="none" w:sz="0" w:space="0" w:color="auto"/>
                    <w:right w:val="none" w:sz="0" w:space="0" w:color="auto"/>
                  </w:divBdr>
                  <w:divsChild>
                    <w:div w:id="9126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00449">
      <w:bodyDiv w:val="1"/>
      <w:marLeft w:val="0"/>
      <w:marRight w:val="0"/>
      <w:marTop w:val="0"/>
      <w:marBottom w:val="0"/>
      <w:divBdr>
        <w:top w:val="none" w:sz="0" w:space="0" w:color="auto"/>
        <w:left w:val="none" w:sz="0" w:space="0" w:color="auto"/>
        <w:bottom w:val="none" w:sz="0" w:space="0" w:color="auto"/>
        <w:right w:val="none" w:sz="0" w:space="0" w:color="auto"/>
      </w:divBdr>
    </w:div>
    <w:div w:id="1027565423">
      <w:bodyDiv w:val="1"/>
      <w:marLeft w:val="0"/>
      <w:marRight w:val="0"/>
      <w:marTop w:val="0"/>
      <w:marBottom w:val="0"/>
      <w:divBdr>
        <w:top w:val="none" w:sz="0" w:space="0" w:color="auto"/>
        <w:left w:val="none" w:sz="0" w:space="0" w:color="auto"/>
        <w:bottom w:val="none" w:sz="0" w:space="0" w:color="auto"/>
        <w:right w:val="none" w:sz="0" w:space="0" w:color="auto"/>
      </w:divBdr>
      <w:divsChild>
        <w:div w:id="539056139">
          <w:marLeft w:val="0"/>
          <w:marRight w:val="0"/>
          <w:marTop w:val="0"/>
          <w:marBottom w:val="0"/>
          <w:divBdr>
            <w:top w:val="none" w:sz="0" w:space="0" w:color="auto"/>
            <w:left w:val="none" w:sz="0" w:space="0" w:color="auto"/>
            <w:bottom w:val="none" w:sz="0" w:space="0" w:color="auto"/>
            <w:right w:val="none" w:sz="0" w:space="0" w:color="auto"/>
          </w:divBdr>
          <w:divsChild>
            <w:div w:id="540478592">
              <w:marLeft w:val="0"/>
              <w:marRight w:val="0"/>
              <w:marTop w:val="0"/>
              <w:marBottom w:val="0"/>
              <w:divBdr>
                <w:top w:val="none" w:sz="0" w:space="0" w:color="auto"/>
                <w:left w:val="none" w:sz="0" w:space="0" w:color="auto"/>
                <w:bottom w:val="none" w:sz="0" w:space="0" w:color="auto"/>
                <w:right w:val="none" w:sz="0" w:space="0" w:color="auto"/>
              </w:divBdr>
              <w:divsChild>
                <w:div w:id="2037730360">
                  <w:marLeft w:val="0"/>
                  <w:marRight w:val="0"/>
                  <w:marTop w:val="0"/>
                  <w:marBottom w:val="0"/>
                  <w:divBdr>
                    <w:top w:val="none" w:sz="0" w:space="0" w:color="auto"/>
                    <w:left w:val="none" w:sz="0" w:space="0" w:color="auto"/>
                    <w:bottom w:val="none" w:sz="0" w:space="0" w:color="auto"/>
                    <w:right w:val="none" w:sz="0" w:space="0" w:color="auto"/>
                  </w:divBdr>
                  <w:divsChild>
                    <w:div w:id="21313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81763">
      <w:bodyDiv w:val="1"/>
      <w:marLeft w:val="0"/>
      <w:marRight w:val="0"/>
      <w:marTop w:val="0"/>
      <w:marBottom w:val="0"/>
      <w:divBdr>
        <w:top w:val="none" w:sz="0" w:space="0" w:color="auto"/>
        <w:left w:val="none" w:sz="0" w:space="0" w:color="auto"/>
        <w:bottom w:val="none" w:sz="0" w:space="0" w:color="auto"/>
        <w:right w:val="none" w:sz="0" w:space="0" w:color="auto"/>
      </w:divBdr>
      <w:divsChild>
        <w:div w:id="1856264670">
          <w:marLeft w:val="0"/>
          <w:marRight w:val="0"/>
          <w:marTop w:val="0"/>
          <w:marBottom w:val="0"/>
          <w:divBdr>
            <w:top w:val="none" w:sz="0" w:space="0" w:color="auto"/>
            <w:left w:val="none" w:sz="0" w:space="0" w:color="auto"/>
            <w:bottom w:val="none" w:sz="0" w:space="0" w:color="auto"/>
            <w:right w:val="none" w:sz="0" w:space="0" w:color="auto"/>
          </w:divBdr>
          <w:divsChild>
            <w:div w:id="521827102">
              <w:marLeft w:val="0"/>
              <w:marRight w:val="0"/>
              <w:marTop w:val="0"/>
              <w:marBottom w:val="0"/>
              <w:divBdr>
                <w:top w:val="none" w:sz="0" w:space="0" w:color="auto"/>
                <w:left w:val="none" w:sz="0" w:space="0" w:color="auto"/>
                <w:bottom w:val="none" w:sz="0" w:space="0" w:color="auto"/>
                <w:right w:val="none" w:sz="0" w:space="0" w:color="auto"/>
              </w:divBdr>
              <w:divsChild>
                <w:div w:id="984969028">
                  <w:marLeft w:val="0"/>
                  <w:marRight w:val="0"/>
                  <w:marTop w:val="0"/>
                  <w:marBottom w:val="0"/>
                  <w:divBdr>
                    <w:top w:val="none" w:sz="0" w:space="0" w:color="auto"/>
                    <w:left w:val="none" w:sz="0" w:space="0" w:color="auto"/>
                    <w:bottom w:val="none" w:sz="0" w:space="0" w:color="auto"/>
                    <w:right w:val="none" w:sz="0" w:space="0" w:color="auto"/>
                  </w:divBdr>
                  <w:divsChild>
                    <w:div w:id="3836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098048">
      <w:bodyDiv w:val="1"/>
      <w:marLeft w:val="0"/>
      <w:marRight w:val="0"/>
      <w:marTop w:val="0"/>
      <w:marBottom w:val="0"/>
      <w:divBdr>
        <w:top w:val="none" w:sz="0" w:space="0" w:color="auto"/>
        <w:left w:val="none" w:sz="0" w:space="0" w:color="auto"/>
        <w:bottom w:val="none" w:sz="0" w:space="0" w:color="auto"/>
        <w:right w:val="none" w:sz="0" w:space="0" w:color="auto"/>
      </w:divBdr>
    </w:div>
    <w:div w:id="1044254575">
      <w:bodyDiv w:val="1"/>
      <w:marLeft w:val="0"/>
      <w:marRight w:val="0"/>
      <w:marTop w:val="0"/>
      <w:marBottom w:val="0"/>
      <w:divBdr>
        <w:top w:val="none" w:sz="0" w:space="0" w:color="auto"/>
        <w:left w:val="none" w:sz="0" w:space="0" w:color="auto"/>
        <w:bottom w:val="none" w:sz="0" w:space="0" w:color="auto"/>
        <w:right w:val="none" w:sz="0" w:space="0" w:color="auto"/>
      </w:divBdr>
    </w:div>
    <w:div w:id="1056777531">
      <w:bodyDiv w:val="1"/>
      <w:marLeft w:val="0"/>
      <w:marRight w:val="0"/>
      <w:marTop w:val="0"/>
      <w:marBottom w:val="0"/>
      <w:divBdr>
        <w:top w:val="none" w:sz="0" w:space="0" w:color="auto"/>
        <w:left w:val="none" w:sz="0" w:space="0" w:color="auto"/>
        <w:bottom w:val="none" w:sz="0" w:space="0" w:color="auto"/>
        <w:right w:val="none" w:sz="0" w:space="0" w:color="auto"/>
      </w:divBdr>
      <w:divsChild>
        <w:div w:id="218513037">
          <w:marLeft w:val="0"/>
          <w:marRight w:val="0"/>
          <w:marTop w:val="0"/>
          <w:marBottom w:val="0"/>
          <w:divBdr>
            <w:top w:val="none" w:sz="0" w:space="0" w:color="auto"/>
            <w:left w:val="none" w:sz="0" w:space="0" w:color="auto"/>
            <w:bottom w:val="none" w:sz="0" w:space="0" w:color="auto"/>
            <w:right w:val="none" w:sz="0" w:space="0" w:color="auto"/>
          </w:divBdr>
          <w:divsChild>
            <w:div w:id="274295275">
              <w:marLeft w:val="0"/>
              <w:marRight w:val="0"/>
              <w:marTop w:val="0"/>
              <w:marBottom w:val="0"/>
              <w:divBdr>
                <w:top w:val="none" w:sz="0" w:space="0" w:color="auto"/>
                <w:left w:val="none" w:sz="0" w:space="0" w:color="auto"/>
                <w:bottom w:val="none" w:sz="0" w:space="0" w:color="auto"/>
                <w:right w:val="none" w:sz="0" w:space="0" w:color="auto"/>
              </w:divBdr>
              <w:divsChild>
                <w:div w:id="1104419739">
                  <w:marLeft w:val="0"/>
                  <w:marRight w:val="0"/>
                  <w:marTop w:val="0"/>
                  <w:marBottom w:val="0"/>
                  <w:divBdr>
                    <w:top w:val="none" w:sz="0" w:space="0" w:color="auto"/>
                    <w:left w:val="none" w:sz="0" w:space="0" w:color="auto"/>
                    <w:bottom w:val="none" w:sz="0" w:space="0" w:color="auto"/>
                    <w:right w:val="none" w:sz="0" w:space="0" w:color="auto"/>
                  </w:divBdr>
                  <w:divsChild>
                    <w:div w:id="110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67067">
      <w:bodyDiv w:val="1"/>
      <w:marLeft w:val="0"/>
      <w:marRight w:val="0"/>
      <w:marTop w:val="0"/>
      <w:marBottom w:val="0"/>
      <w:divBdr>
        <w:top w:val="none" w:sz="0" w:space="0" w:color="auto"/>
        <w:left w:val="none" w:sz="0" w:space="0" w:color="auto"/>
        <w:bottom w:val="none" w:sz="0" w:space="0" w:color="auto"/>
        <w:right w:val="none" w:sz="0" w:space="0" w:color="auto"/>
      </w:divBdr>
      <w:divsChild>
        <w:div w:id="1019744179">
          <w:marLeft w:val="0"/>
          <w:marRight w:val="0"/>
          <w:marTop w:val="0"/>
          <w:marBottom w:val="0"/>
          <w:divBdr>
            <w:top w:val="none" w:sz="0" w:space="0" w:color="auto"/>
            <w:left w:val="none" w:sz="0" w:space="0" w:color="auto"/>
            <w:bottom w:val="none" w:sz="0" w:space="0" w:color="auto"/>
            <w:right w:val="none" w:sz="0" w:space="0" w:color="auto"/>
          </w:divBdr>
          <w:divsChild>
            <w:div w:id="23558337">
              <w:marLeft w:val="0"/>
              <w:marRight w:val="0"/>
              <w:marTop w:val="0"/>
              <w:marBottom w:val="0"/>
              <w:divBdr>
                <w:top w:val="none" w:sz="0" w:space="0" w:color="auto"/>
                <w:left w:val="none" w:sz="0" w:space="0" w:color="auto"/>
                <w:bottom w:val="none" w:sz="0" w:space="0" w:color="auto"/>
                <w:right w:val="none" w:sz="0" w:space="0" w:color="auto"/>
              </w:divBdr>
              <w:divsChild>
                <w:div w:id="1345668317">
                  <w:marLeft w:val="0"/>
                  <w:marRight w:val="0"/>
                  <w:marTop w:val="0"/>
                  <w:marBottom w:val="0"/>
                  <w:divBdr>
                    <w:top w:val="none" w:sz="0" w:space="0" w:color="auto"/>
                    <w:left w:val="none" w:sz="0" w:space="0" w:color="auto"/>
                    <w:bottom w:val="none" w:sz="0" w:space="0" w:color="auto"/>
                    <w:right w:val="none" w:sz="0" w:space="0" w:color="auto"/>
                  </w:divBdr>
                  <w:divsChild>
                    <w:div w:id="9314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61581">
      <w:bodyDiv w:val="1"/>
      <w:marLeft w:val="0"/>
      <w:marRight w:val="0"/>
      <w:marTop w:val="0"/>
      <w:marBottom w:val="0"/>
      <w:divBdr>
        <w:top w:val="none" w:sz="0" w:space="0" w:color="auto"/>
        <w:left w:val="none" w:sz="0" w:space="0" w:color="auto"/>
        <w:bottom w:val="none" w:sz="0" w:space="0" w:color="auto"/>
        <w:right w:val="none" w:sz="0" w:space="0" w:color="auto"/>
      </w:divBdr>
      <w:divsChild>
        <w:div w:id="1269583128">
          <w:marLeft w:val="0"/>
          <w:marRight w:val="0"/>
          <w:marTop w:val="0"/>
          <w:marBottom w:val="0"/>
          <w:divBdr>
            <w:top w:val="none" w:sz="0" w:space="0" w:color="auto"/>
            <w:left w:val="none" w:sz="0" w:space="0" w:color="auto"/>
            <w:bottom w:val="none" w:sz="0" w:space="0" w:color="auto"/>
            <w:right w:val="none" w:sz="0" w:space="0" w:color="auto"/>
          </w:divBdr>
          <w:divsChild>
            <w:div w:id="857693136">
              <w:marLeft w:val="0"/>
              <w:marRight w:val="0"/>
              <w:marTop w:val="0"/>
              <w:marBottom w:val="0"/>
              <w:divBdr>
                <w:top w:val="none" w:sz="0" w:space="0" w:color="auto"/>
                <w:left w:val="none" w:sz="0" w:space="0" w:color="auto"/>
                <w:bottom w:val="none" w:sz="0" w:space="0" w:color="auto"/>
                <w:right w:val="none" w:sz="0" w:space="0" w:color="auto"/>
              </w:divBdr>
              <w:divsChild>
                <w:div w:id="1964575859">
                  <w:marLeft w:val="0"/>
                  <w:marRight w:val="0"/>
                  <w:marTop w:val="0"/>
                  <w:marBottom w:val="0"/>
                  <w:divBdr>
                    <w:top w:val="none" w:sz="0" w:space="0" w:color="auto"/>
                    <w:left w:val="none" w:sz="0" w:space="0" w:color="auto"/>
                    <w:bottom w:val="none" w:sz="0" w:space="0" w:color="auto"/>
                    <w:right w:val="none" w:sz="0" w:space="0" w:color="auto"/>
                  </w:divBdr>
                  <w:divsChild>
                    <w:div w:id="9645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48721">
      <w:bodyDiv w:val="1"/>
      <w:marLeft w:val="0"/>
      <w:marRight w:val="0"/>
      <w:marTop w:val="0"/>
      <w:marBottom w:val="0"/>
      <w:divBdr>
        <w:top w:val="none" w:sz="0" w:space="0" w:color="auto"/>
        <w:left w:val="none" w:sz="0" w:space="0" w:color="auto"/>
        <w:bottom w:val="none" w:sz="0" w:space="0" w:color="auto"/>
        <w:right w:val="none" w:sz="0" w:space="0" w:color="auto"/>
      </w:divBdr>
      <w:divsChild>
        <w:div w:id="2083285421">
          <w:marLeft w:val="0"/>
          <w:marRight w:val="0"/>
          <w:marTop w:val="0"/>
          <w:marBottom w:val="0"/>
          <w:divBdr>
            <w:top w:val="none" w:sz="0" w:space="0" w:color="auto"/>
            <w:left w:val="none" w:sz="0" w:space="0" w:color="auto"/>
            <w:bottom w:val="none" w:sz="0" w:space="0" w:color="auto"/>
            <w:right w:val="none" w:sz="0" w:space="0" w:color="auto"/>
          </w:divBdr>
          <w:divsChild>
            <w:div w:id="1760174025">
              <w:marLeft w:val="0"/>
              <w:marRight w:val="0"/>
              <w:marTop w:val="0"/>
              <w:marBottom w:val="0"/>
              <w:divBdr>
                <w:top w:val="none" w:sz="0" w:space="0" w:color="auto"/>
                <w:left w:val="none" w:sz="0" w:space="0" w:color="auto"/>
                <w:bottom w:val="none" w:sz="0" w:space="0" w:color="auto"/>
                <w:right w:val="none" w:sz="0" w:space="0" w:color="auto"/>
              </w:divBdr>
              <w:divsChild>
                <w:div w:id="1622758482">
                  <w:marLeft w:val="0"/>
                  <w:marRight w:val="0"/>
                  <w:marTop w:val="0"/>
                  <w:marBottom w:val="0"/>
                  <w:divBdr>
                    <w:top w:val="none" w:sz="0" w:space="0" w:color="auto"/>
                    <w:left w:val="none" w:sz="0" w:space="0" w:color="auto"/>
                    <w:bottom w:val="none" w:sz="0" w:space="0" w:color="auto"/>
                    <w:right w:val="none" w:sz="0" w:space="0" w:color="auto"/>
                  </w:divBdr>
                  <w:divsChild>
                    <w:div w:id="8954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02861">
      <w:bodyDiv w:val="1"/>
      <w:marLeft w:val="0"/>
      <w:marRight w:val="0"/>
      <w:marTop w:val="0"/>
      <w:marBottom w:val="0"/>
      <w:divBdr>
        <w:top w:val="none" w:sz="0" w:space="0" w:color="auto"/>
        <w:left w:val="none" w:sz="0" w:space="0" w:color="auto"/>
        <w:bottom w:val="none" w:sz="0" w:space="0" w:color="auto"/>
        <w:right w:val="none" w:sz="0" w:space="0" w:color="auto"/>
      </w:divBdr>
      <w:divsChild>
        <w:div w:id="830679315">
          <w:marLeft w:val="0"/>
          <w:marRight w:val="0"/>
          <w:marTop w:val="0"/>
          <w:marBottom w:val="0"/>
          <w:divBdr>
            <w:top w:val="none" w:sz="0" w:space="0" w:color="auto"/>
            <w:left w:val="none" w:sz="0" w:space="0" w:color="auto"/>
            <w:bottom w:val="none" w:sz="0" w:space="0" w:color="auto"/>
            <w:right w:val="none" w:sz="0" w:space="0" w:color="auto"/>
          </w:divBdr>
          <w:divsChild>
            <w:div w:id="496044100">
              <w:marLeft w:val="0"/>
              <w:marRight w:val="0"/>
              <w:marTop w:val="0"/>
              <w:marBottom w:val="0"/>
              <w:divBdr>
                <w:top w:val="none" w:sz="0" w:space="0" w:color="auto"/>
                <w:left w:val="none" w:sz="0" w:space="0" w:color="auto"/>
                <w:bottom w:val="none" w:sz="0" w:space="0" w:color="auto"/>
                <w:right w:val="none" w:sz="0" w:space="0" w:color="auto"/>
              </w:divBdr>
              <w:divsChild>
                <w:div w:id="1671562041">
                  <w:marLeft w:val="0"/>
                  <w:marRight w:val="0"/>
                  <w:marTop w:val="0"/>
                  <w:marBottom w:val="0"/>
                  <w:divBdr>
                    <w:top w:val="none" w:sz="0" w:space="0" w:color="auto"/>
                    <w:left w:val="none" w:sz="0" w:space="0" w:color="auto"/>
                    <w:bottom w:val="none" w:sz="0" w:space="0" w:color="auto"/>
                    <w:right w:val="none" w:sz="0" w:space="0" w:color="auto"/>
                  </w:divBdr>
                  <w:divsChild>
                    <w:div w:id="15255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1392">
      <w:bodyDiv w:val="1"/>
      <w:marLeft w:val="0"/>
      <w:marRight w:val="0"/>
      <w:marTop w:val="0"/>
      <w:marBottom w:val="0"/>
      <w:divBdr>
        <w:top w:val="none" w:sz="0" w:space="0" w:color="auto"/>
        <w:left w:val="none" w:sz="0" w:space="0" w:color="auto"/>
        <w:bottom w:val="none" w:sz="0" w:space="0" w:color="auto"/>
        <w:right w:val="none" w:sz="0" w:space="0" w:color="auto"/>
      </w:divBdr>
      <w:divsChild>
        <w:div w:id="197818762">
          <w:marLeft w:val="0"/>
          <w:marRight w:val="0"/>
          <w:marTop w:val="0"/>
          <w:marBottom w:val="0"/>
          <w:divBdr>
            <w:top w:val="none" w:sz="0" w:space="0" w:color="auto"/>
            <w:left w:val="none" w:sz="0" w:space="0" w:color="auto"/>
            <w:bottom w:val="none" w:sz="0" w:space="0" w:color="auto"/>
            <w:right w:val="none" w:sz="0" w:space="0" w:color="auto"/>
          </w:divBdr>
          <w:divsChild>
            <w:div w:id="1548486974">
              <w:marLeft w:val="0"/>
              <w:marRight w:val="0"/>
              <w:marTop w:val="0"/>
              <w:marBottom w:val="0"/>
              <w:divBdr>
                <w:top w:val="none" w:sz="0" w:space="0" w:color="auto"/>
                <w:left w:val="none" w:sz="0" w:space="0" w:color="auto"/>
                <w:bottom w:val="none" w:sz="0" w:space="0" w:color="auto"/>
                <w:right w:val="none" w:sz="0" w:space="0" w:color="auto"/>
              </w:divBdr>
              <w:divsChild>
                <w:div w:id="857815163">
                  <w:marLeft w:val="0"/>
                  <w:marRight w:val="0"/>
                  <w:marTop w:val="0"/>
                  <w:marBottom w:val="0"/>
                  <w:divBdr>
                    <w:top w:val="none" w:sz="0" w:space="0" w:color="auto"/>
                    <w:left w:val="none" w:sz="0" w:space="0" w:color="auto"/>
                    <w:bottom w:val="none" w:sz="0" w:space="0" w:color="auto"/>
                    <w:right w:val="none" w:sz="0" w:space="0" w:color="auto"/>
                  </w:divBdr>
                  <w:divsChild>
                    <w:div w:id="3539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91461">
      <w:bodyDiv w:val="1"/>
      <w:marLeft w:val="0"/>
      <w:marRight w:val="0"/>
      <w:marTop w:val="0"/>
      <w:marBottom w:val="0"/>
      <w:divBdr>
        <w:top w:val="none" w:sz="0" w:space="0" w:color="auto"/>
        <w:left w:val="none" w:sz="0" w:space="0" w:color="auto"/>
        <w:bottom w:val="none" w:sz="0" w:space="0" w:color="auto"/>
        <w:right w:val="none" w:sz="0" w:space="0" w:color="auto"/>
      </w:divBdr>
      <w:divsChild>
        <w:div w:id="206453476">
          <w:marLeft w:val="0"/>
          <w:marRight w:val="0"/>
          <w:marTop w:val="0"/>
          <w:marBottom w:val="0"/>
          <w:divBdr>
            <w:top w:val="none" w:sz="0" w:space="0" w:color="auto"/>
            <w:left w:val="none" w:sz="0" w:space="0" w:color="auto"/>
            <w:bottom w:val="none" w:sz="0" w:space="0" w:color="auto"/>
            <w:right w:val="none" w:sz="0" w:space="0" w:color="auto"/>
          </w:divBdr>
          <w:divsChild>
            <w:div w:id="946693024">
              <w:marLeft w:val="0"/>
              <w:marRight w:val="0"/>
              <w:marTop w:val="0"/>
              <w:marBottom w:val="0"/>
              <w:divBdr>
                <w:top w:val="none" w:sz="0" w:space="0" w:color="auto"/>
                <w:left w:val="none" w:sz="0" w:space="0" w:color="auto"/>
                <w:bottom w:val="none" w:sz="0" w:space="0" w:color="auto"/>
                <w:right w:val="none" w:sz="0" w:space="0" w:color="auto"/>
              </w:divBdr>
              <w:divsChild>
                <w:div w:id="1681540960">
                  <w:marLeft w:val="0"/>
                  <w:marRight w:val="0"/>
                  <w:marTop w:val="0"/>
                  <w:marBottom w:val="0"/>
                  <w:divBdr>
                    <w:top w:val="none" w:sz="0" w:space="0" w:color="auto"/>
                    <w:left w:val="none" w:sz="0" w:space="0" w:color="auto"/>
                    <w:bottom w:val="none" w:sz="0" w:space="0" w:color="auto"/>
                    <w:right w:val="none" w:sz="0" w:space="0" w:color="auto"/>
                  </w:divBdr>
                  <w:divsChild>
                    <w:div w:id="12470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95494">
      <w:bodyDiv w:val="1"/>
      <w:marLeft w:val="0"/>
      <w:marRight w:val="0"/>
      <w:marTop w:val="0"/>
      <w:marBottom w:val="0"/>
      <w:divBdr>
        <w:top w:val="none" w:sz="0" w:space="0" w:color="auto"/>
        <w:left w:val="none" w:sz="0" w:space="0" w:color="auto"/>
        <w:bottom w:val="none" w:sz="0" w:space="0" w:color="auto"/>
        <w:right w:val="none" w:sz="0" w:space="0" w:color="auto"/>
      </w:divBdr>
      <w:divsChild>
        <w:div w:id="704450726">
          <w:marLeft w:val="0"/>
          <w:marRight w:val="0"/>
          <w:marTop w:val="0"/>
          <w:marBottom w:val="0"/>
          <w:divBdr>
            <w:top w:val="none" w:sz="0" w:space="0" w:color="auto"/>
            <w:left w:val="none" w:sz="0" w:space="0" w:color="auto"/>
            <w:bottom w:val="none" w:sz="0" w:space="0" w:color="auto"/>
            <w:right w:val="none" w:sz="0" w:space="0" w:color="auto"/>
          </w:divBdr>
          <w:divsChild>
            <w:div w:id="1908177312">
              <w:marLeft w:val="0"/>
              <w:marRight w:val="0"/>
              <w:marTop w:val="0"/>
              <w:marBottom w:val="0"/>
              <w:divBdr>
                <w:top w:val="none" w:sz="0" w:space="0" w:color="auto"/>
                <w:left w:val="none" w:sz="0" w:space="0" w:color="auto"/>
                <w:bottom w:val="none" w:sz="0" w:space="0" w:color="auto"/>
                <w:right w:val="none" w:sz="0" w:space="0" w:color="auto"/>
              </w:divBdr>
              <w:divsChild>
                <w:div w:id="1393501810">
                  <w:marLeft w:val="0"/>
                  <w:marRight w:val="0"/>
                  <w:marTop w:val="0"/>
                  <w:marBottom w:val="0"/>
                  <w:divBdr>
                    <w:top w:val="none" w:sz="0" w:space="0" w:color="auto"/>
                    <w:left w:val="none" w:sz="0" w:space="0" w:color="auto"/>
                    <w:bottom w:val="none" w:sz="0" w:space="0" w:color="auto"/>
                    <w:right w:val="none" w:sz="0" w:space="0" w:color="auto"/>
                  </w:divBdr>
                  <w:divsChild>
                    <w:div w:id="21276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3742">
      <w:bodyDiv w:val="1"/>
      <w:marLeft w:val="0"/>
      <w:marRight w:val="0"/>
      <w:marTop w:val="0"/>
      <w:marBottom w:val="0"/>
      <w:divBdr>
        <w:top w:val="none" w:sz="0" w:space="0" w:color="auto"/>
        <w:left w:val="none" w:sz="0" w:space="0" w:color="auto"/>
        <w:bottom w:val="none" w:sz="0" w:space="0" w:color="auto"/>
        <w:right w:val="none" w:sz="0" w:space="0" w:color="auto"/>
      </w:divBdr>
      <w:divsChild>
        <w:div w:id="404570612">
          <w:marLeft w:val="0"/>
          <w:marRight w:val="0"/>
          <w:marTop w:val="0"/>
          <w:marBottom w:val="0"/>
          <w:divBdr>
            <w:top w:val="none" w:sz="0" w:space="0" w:color="auto"/>
            <w:left w:val="none" w:sz="0" w:space="0" w:color="auto"/>
            <w:bottom w:val="none" w:sz="0" w:space="0" w:color="auto"/>
            <w:right w:val="none" w:sz="0" w:space="0" w:color="auto"/>
          </w:divBdr>
          <w:divsChild>
            <w:div w:id="348140518">
              <w:marLeft w:val="0"/>
              <w:marRight w:val="0"/>
              <w:marTop w:val="0"/>
              <w:marBottom w:val="0"/>
              <w:divBdr>
                <w:top w:val="none" w:sz="0" w:space="0" w:color="auto"/>
                <w:left w:val="none" w:sz="0" w:space="0" w:color="auto"/>
                <w:bottom w:val="none" w:sz="0" w:space="0" w:color="auto"/>
                <w:right w:val="none" w:sz="0" w:space="0" w:color="auto"/>
              </w:divBdr>
              <w:divsChild>
                <w:div w:id="509024972">
                  <w:marLeft w:val="0"/>
                  <w:marRight w:val="0"/>
                  <w:marTop w:val="0"/>
                  <w:marBottom w:val="0"/>
                  <w:divBdr>
                    <w:top w:val="none" w:sz="0" w:space="0" w:color="auto"/>
                    <w:left w:val="none" w:sz="0" w:space="0" w:color="auto"/>
                    <w:bottom w:val="none" w:sz="0" w:space="0" w:color="auto"/>
                    <w:right w:val="none" w:sz="0" w:space="0" w:color="auto"/>
                  </w:divBdr>
                  <w:divsChild>
                    <w:div w:id="8094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94635">
      <w:bodyDiv w:val="1"/>
      <w:marLeft w:val="0"/>
      <w:marRight w:val="0"/>
      <w:marTop w:val="0"/>
      <w:marBottom w:val="0"/>
      <w:divBdr>
        <w:top w:val="none" w:sz="0" w:space="0" w:color="auto"/>
        <w:left w:val="none" w:sz="0" w:space="0" w:color="auto"/>
        <w:bottom w:val="none" w:sz="0" w:space="0" w:color="auto"/>
        <w:right w:val="none" w:sz="0" w:space="0" w:color="auto"/>
      </w:divBdr>
      <w:divsChild>
        <w:div w:id="1372878775">
          <w:marLeft w:val="0"/>
          <w:marRight w:val="0"/>
          <w:marTop w:val="0"/>
          <w:marBottom w:val="0"/>
          <w:divBdr>
            <w:top w:val="none" w:sz="0" w:space="0" w:color="auto"/>
            <w:left w:val="none" w:sz="0" w:space="0" w:color="auto"/>
            <w:bottom w:val="none" w:sz="0" w:space="0" w:color="auto"/>
            <w:right w:val="none" w:sz="0" w:space="0" w:color="auto"/>
          </w:divBdr>
          <w:divsChild>
            <w:div w:id="4409351">
              <w:marLeft w:val="0"/>
              <w:marRight w:val="0"/>
              <w:marTop w:val="0"/>
              <w:marBottom w:val="0"/>
              <w:divBdr>
                <w:top w:val="none" w:sz="0" w:space="0" w:color="auto"/>
                <w:left w:val="none" w:sz="0" w:space="0" w:color="auto"/>
                <w:bottom w:val="none" w:sz="0" w:space="0" w:color="auto"/>
                <w:right w:val="none" w:sz="0" w:space="0" w:color="auto"/>
              </w:divBdr>
              <w:divsChild>
                <w:div w:id="889655737">
                  <w:marLeft w:val="0"/>
                  <w:marRight w:val="0"/>
                  <w:marTop w:val="0"/>
                  <w:marBottom w:val="0"/>
                  <w:divBdr>
                    <w:top w:val="none" w:sz="0" w:space="0" w:color="auto"/>
                    <w:left w:val="none" w:sz="0" w:space="0" w:color="auto"/>
                    <w:bottom w:val="none" w:sz="0" w:space="0" w:color="auto"/>
                    <w:right w:val="none" w:sz="0" w:space="0" w:color="auto"/>
                  </w:divBdr>
                  <w:divsChild>
                    <w:div w:id="5734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643707">
      <w:bodyDiv w:val="1"/>
      <w:marLeft w:val="0"/>
      <w:marRight w:val="0"/>
      <w:marTop w:val="0"/>
      <w:marBottom w:val="0"/>
      <w:divBdr>
        <w:top w:val="none" w:sz="0" w:space="0" w:color="auto"/>
        <w:left w:val="none" w:sz="0" w:space="0" w:color="auto"/>
        <w:bottom w:val="none" w:sz="0" w:space="0" w:color="auto"/>
        <w:right w:val="none" w:sz="0" w:space="0" w:color="auto"/>
      </w:divBdr>
      <w:divsChild>
        <w:div w:id="1053309961">
          <w:marLeft w:val="0"/>
          <w:marRight w:val="0"/>
          <w:marTop w:val="0"/>
          <w:marBottom w:val="0"/>
          <w:divBdr>
            <w:top w:val="none" w:sz="0" w:space="0" w:color="auto"/>
            <w:left w:val="none" w:sz="0" w:space="0" w:color="auto"/>
            <w:bottom w:val="none" w:sz="0" w:space="0" w:color="auto"/>
            <w:right w:val="none" w:sz="0" w:space="0" w:color="auto"/>
          </w:divBdr>
          <w:divsChild>
            <w:div w:id="1963265887">
              <w:marLeft w:val="0"/>
              <w:marRight w:val="0"/>
              <w:marTop w:val="0"/>
              <w:marBottom w:val="0"/>
              <w:divBdr>
                <w:top w:val="none" w:sz="0" w:space="0" w:color="auto"/>
                <w:left w:val="none" w:sz="0" w:space="0" w:color="auto"/>
                <w:bottom w:val="none" w:sz="0" w:space="0" w:color="auto"/>
                <w:right w:val="none" w:sz="0" w:space="0" w:color="auto"/>
              </w:divBdr>
              <w:divsChild>
                <w:div w:id="586577024">
                  <w:marLeft w:val="0"/>
                  <w:marRight w:val="0"/>
                  <w:marTop w:val="0"/>
                  <w:marBottom w:val="0"/>
                  <w:divBdr>
                    <w:top w:val="none" w:sz="0" w:space="0" w:color="auto"/>
                    <w:left w:val="none" w:sz="0" w:space="0" w:color="auto"/>
                    <w:bottom w:val="none" w:sz="0" w:space="0" w:color="auto"/>
                    <w:right w:val="none" w:sz="0" w:space="0" w:color="auto"/>
                  </w:divBdr>
                  <w:divsChild>
                    <w:div w:id="3072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2477">
      <w:bodyDiv w:val="1"/>
      <w:marLeft w:val="0"/>
      <w:marRight w:val="0"/>
      <w:marTop w:val="0"/>
      <w:marBottom w:val="0"/>
      <w:divBdr>
        <w:top w:val="none" w:sz="0" w:space="0" w:color="auto"/>
        <w:left w:val="none" w:sz="0" w:space="0" w:color="auto"/>
        <w:bottom w:val="none" w:sz="0" w:space="0" w:color="auto"/>
        <w:right w:val="none" w:sz="0" w:space="0" w:color="auto"/>
      </w:divBdr>
    </w:div>
    <w:div w:id="1246569425">
      <w:bodyDiv w:val="1"/>
      <w:marLeft w:val="0"/>
      <w:marRight w:val="0"/>
      <w:marTop w:val="0"/>
      <w:marBottom w:val="0"/>
      <w:divBdr>
        <w:top w:val="none" w:sz="0" w:space="0" w:color="auto"/>
        <w:left w:val="none" w:sz="0" w:space="0" w:color="auto"/>
        <w:bottom w:val="none" w:sz="0" w:space="0" w:color="auto"/>
        <w:right w:val="none" w:sz="0" w:space="0" w:color="auto"/>
      </w:divBdr>
    </w:div>
    <w:div w:id="1267469068">
      <w:bodyDiv w:val="1"/>
      <w:marLeft w:val="0"/>
      <w:marRight w:val="0"/>
      <w:marTop w:val="0"/>
      <w:marBottom w:val="0"/>
      <w:divBdr>
        <w:top w:val="none" w:sz="0" w:space="0" w:color="auto"/>
        <w:left w:val="none" w:sz="0" w:space="0" w:color="auto"/>
        <w:bottom w:val="none" w:sz="0" w:space="0" w:color="auto"/>
        <w:right w:val="none" w:sz="0" w:space="0" w:color="auto"/>
      </w:divBdr>
      <w:divsChild>
        <w:div w:id="833571437">
          <w:marLeft w:val="0"/>
          <w:marRight w:val="0"/>
          <w:marTop w:val="0"/>
          <w:marBottom w:val="0"/>
          <w:divBdr>
            <w:top w:val="none" w:sz="0" w:space="0" w:color="auto"/>
            <w:left w:val="none" w:sz="0" w:space="0" w:color="auto"/>
            <w:bottom w:val="none" w:sz="0" w:space="0" w:color="auto"/>
            <w:right w:val="none" w:sz="0" w:space="0" w:color="auto"/>
          </w:divBdr>
          <w:divsChild>
            <w:div w:id="217715768">
              <w:marLeft w:val="0"/>
              <w:marRight w:val="0"/>
              <w:marTop w:val="0"/>
              <w:marBottom w:val="0"/>
              <w:divBdr>
                <w:top w:val="none" w:sz="0" w:space="0" w:color="auto"/>
                <w:left w:val="none" w:sz="0" w:space="0" w:color="auto"/>
                <w:bottom w:val="none" w:sz="0" w:space="0" w:color="auto"/>
                <w:right w:val="none" w:sz="0" w:space="0" w:color="auto"/>
              </w:divBdr>
              <w:divsChild>
                <w:div w:id="656152024">
                  <w:marLeft w:val="0"/>
                  <w:marRight w:val="0"/>
                  <w:marTop w:val="0"/>
                  <w:marBottom w:val="0"/>
                  <w:divBdr>
                    <w:top w:val="none" w:sz="0" w:space="0" w:color="auto"/>
                    <w:left w:val="none" w:sz="0" w:space="0" w:color="auto"/>
                    <w:bottom w:val="none" w:sz="0" w:space="0" w:color="auto"/>
                    <w:right w:val="none" w:sz="0" w:space="0" w:color="auto"/>
                  </w:divBdr>
                  <w:divsChild>
                    <w:div w:id="18661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71238">
      <w:bodyDiv w:val="1"/>
      <w:marLeft w:val="0"/>
      <w:marRight w:val="0"/>
      <w:marTop w:val="0"/>
      <w:marBottom w:val="0"/>
      <w:divBdr>
        <w:top w:val="none" w:sz="0" w:space="0" w:color="auto"/>
        <w:left w:val="none" w:sz="0" w:space="0" w:color="auto"/>
        <w:bottom w:val="none" w:sz="0" w:space="0" w:color="auto"/>
        <w:right w:val="none" w:sz="0" w:space="0" w:color="auto"/>
      </w:divBdr>
      <w:divsChild>
        <w:div w:id="1821573282">
          <w:marLeft w:val="0"/>
          <w:marRight w:val="0"/>
          <w:marTop w:val="0"/>
          <w:marBottom w:val="0"/>
          <w:divBdr>
            <w:top w:val="none" w:sz="0" w:space="0" w:color="auto"/>
            <w:left w:val="none" w:sz="0" w:space="0" w:color="auto"/>
            <w:bottom w:val="none" w:sz="0" w:space="0" w:color="auto"/>
            <w:right w:val="none" w:sz="0" w:space="0" w:color="auto"/>
          </w:divBdr>
          <w:divsChild>
            <w:div w:id="1723096710">
              <w:marLeft w:val="0"/>
              <w:marRight w:val="0"/>
              <w:marTop w:val="0"/>
              <w:marBottom w:val="0"/>
              <w:divBdr>
                <w:top w:val="none" w:sz="0" w:space="0" w:color="auto"/>
                <w:left w:val="none" w:sz="0" w:space="0" w:color="auto"/>
                <w:bottom w:val="none" w:sz="0" w:space="0" w:color="auto"/>
                <w:right w:val="none" w:sz="0" w:space="0" w:color="auto"/>
              </w:divBdr>
              <w:divsChild>
                <w:div w:id="1675494019">
                  <w:marLeft w:val="0"/>
                  <w:marRight w:val="0"/>
                  <w:marTop w:val="0"/>
                  <w:marBottom w:val="0"/>
                  <w:divBdr>
                    <w:top w:val="none" w:sz="0" w:space="0" w:color="auto"/>
                    <w:left w:val="none" w:sz="0" w:space="0" w:color="auto"/>
                    <w:bottom w:val="none" w:sz="0" w:space="0" w:color="auto"/>
                    <w:right w:val="none" w:sz="0" w:space="0" w:color="auto"/>
                  </w:divBdr>
                  <w:divsChild>
                    <w:div w:id="112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20894">
      <w:bodyDiv w:val="1"/>
      <w:marLeft w:val="0"/>
      <w:marRight w:val="0"/>
      <w:marTop w:val="0"/>
      <w:marBottom w:val="0"/>
      <w:divBdr>
        <w:top w:val="none" w:sz="0" w:space="0" w:color="auto"/>
        <w:left w:val="none" w:sz="0" w:space="0" w:color="auto"/>
        <w:bottom w:val="none" w:sz="0" w:space="0" w:color="auto"/>
        <w:right w:val="none" w:sz="0" w:space="0" w:color="auto"/>
      </w:divBdr>
      <w:divsChild>
        <w:div w:id="1945385213">
          <w:marLeft w:val="0"/>
          <w:marRight w:val="0"/>
          <w:marTop w:val="0"/>
          <w:marBottom w:val="0"/>
          <w:divBdr>
            <w:top w:val="none" w:sz="0" w:space="0" w:color="auto"/>
            <w:left w:val="none" w:sz="0" w:space="0" w:color="auto"/>
            <w:bottom w:val="none" w:sz="0" w:space="0" w:color="auto"/>
            <w:right w:val="none" w:sz="0" w:space="0" w:color="auto"/>
          </w:divBdr>
          <w:divsChild>
            <w:div w:id="1261991647">
              <w:marLeft w:val="0"/>
              <w:marRight w:val="0"/>
              <w:marTop w:val="0"/>
              <w:marBottom w:val="0"/>
              <w:divBdr>
                <w:top w:val="none" w:sz="0" w:space="0" w:color="auto"/>
                <w:left w:val="none" w:sz="0" w:space="0" w:color="auto"/>
                <w:bottom w:val="none" w:sz="0" w:space="0" w:color="auto"/>
                <w:right w:val="none" w:sz="0" w:space="0" w:color="auto"/>
              </w:divBdr>
              <w:divsChild>
                <w:div w:id="1833788084">
                  <w:marLeft w:val="0"/>
                  <w:marRight w:val="0"/>
                  <w:marTop w:val="0"/>
                  <w:marBottom w:val="0"/>
                  <w:divBdr>
                    <w:top w:val="none" w:sz="0" w:space="0" w:color="auto"/>
                    <w:left w:val="none" w:sz="0" w:space="0" w:color="auto"/>
                    <w:bottom w:val="none" w:sz="0" w:space="0" w:color="auto"/>
                    <w:right w:val="none" w:sz="0" w:space="0" w:color="auto"/>
                  </w:divBdr>
                  <w:divsChild>
                    <w:div w:id="5955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977941">
      <w:bodyDiv w:val="1"/>
      <w:marLeft w:val="0"/>
      <w:marRight w:val="0"/>
      <w:marTop w:val="0"/>
      <w:marBottom w:val="0"/>
      <w:divBdr>
        <w:top w:val="none" w:sz="0" w:space="0" w:color="auto"/>
        <w:left w:val="none" w:sz="0" w:space="0" w:color="auto"/>
        <w:bottom w:val="none" w:sz="0" w:space="0" w:color="auto"/>
        <w:right w:val="none" w:sz="0" w:space="0" w:color="auto"/>
      </w:divBdr>
      <w:divsChild>
        <w:div w:id="335815301">
          <w:marLeft w:val="0"/>
          <w:marRight w:val="0"/>
          <w:marTop w:val="0"/>
          <w:marBottom w:val="0"/>
          <w:divBdr>
            <w:top w:val="none" w:sz="0" w:space="0" w:color="auto"/>
            <w:left w:val="none" w:sz="0" w:space="0" w:color="auto"/>
            <w:bottom w:val="none" w:sz="0" w:space="0" w:color="auto"/>
            <w:right w:val="none" w:sz="0" w:space="0" w:color="auto"/>
          </w:divBdr>
          <w:divsChild>
            <w:div w:id="1548225824">
              <w:marLeft w:val="0"/>
              <w:marRight w:val="0"/>
              <w:marTop w:val="0"/>
              <w:marBottom w:val="0"/>
              <w:divBdr>
                <w:top w:val="none" w:sz="0" w:space="0" w:color="auto"/>
                <w:left w:val="none" w:sz="0" w:space="0" w:color="auto"/>
                <w:bottom w:val="none" w:sz="0" w:space="0" w:color="auto"/>
                <w:right w:val="none" w:sz="0" w:space="0" w:color="auto"/>
              </w:divBdr>
              <w:divsChild>
                <w:div w:id="1918664458">
                  <w:marLeft w:val="0"/>
                  <w:marRight w:val="0"/>
                  <w:marTop w:val="0"/>
                  <w:marBottom w:val="0"/>
                  <w:divBdr>
                    <w:top w:val="none" w:sz="0" w:space="0" w:color="auto"/>
                    <w:left w:val="none" w:sz="0" w:space="0" w:color="auto"/>
                    <w:bottom w:val="none" w:sz="0" w:space="0" w:color="auto"/>
                    <w:right w:val="none" w:sz="0" w:space="0" w:color="auto"/>
                  </w:divBdr>
                  <w:divsChild>
                    <w:div w:id="18475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73249">
      <w:bodyDiv w:val="1"/>
      <w:marLeft w:val="0"/>
      <w:marRight w:val="0"/>
      <w:marTop w:val="0"/>
      <w:marBottom w:val="0"/>
      <w:divBdr>
        <w:top w:val="none" w:sz="0" w:space="0" w:color="auto"/>
        <w:left w:val="none" w:sz="0" w:space="0" w:color="auto"/>
        <w:bottom w:val="none" w:sz="0" w:space="0" w:color="auto"/>
        <w:right w:val="none" w:sz="0" w:space="0" w:color="auto"/>
      </w:divBdr>
      <w:divsChild>
        <w:div w:id="1320382570">
          <w:marLeft w:val="0"/>
          <w:marRight w:val="0"/>
          <w:marTop w:val="0"/>
          <w:marBottom w:val="0"/>
          <w:divBdr>
            <w:top w:val="none" w:sz="0" w:space="0" w:color="auto"/>
            <w:left w:val="none" w:sz="0" w:space="0" w:color="auto"/>
            <w:bottom w:val="none" w:sz="0" w:space="0" w:color="auto"/>
            <w:right w:val="none" w:sz="0" w:space="0" w:color="auto"/>
          </w:divBdr>
          <w:divsChild>
            <w:div w:id="1517503855">
              <w:marLeft w:val="0"/>
              <w:marRight w:val="0"/>
              <w:marTop w:val="0"/>
              <w:marBottom w:val="0"/>
              <w:divBdr>
                <w:top w:val="none" w:sz="0" w:space="0" w:color="auto"/>
                <w:left w:val="none" w:sz="0" w:space="0" w:color="auto"/>
                <w:bottom w:val="none" w:sz="0" w:space="0" w:color="auto"/>
                <w:right w:val="none" w:sz="0" w:space="0" w:color="auto"/>
              </w:divBdr>
              <w:divsChild>
                <w:div w:id="2074305105">
                  <w:marLeft w:val="0"/>
                  <w:marRight w:val="0"/>
                  <w:marTop w:val="0"/>
                  <w:marBottom w:val="0"/>
                  <w:divBdr>
                    <w:top w:val="none" w:sz="0" w:space="0" w:color="auto"/>
                    <w:left w:val="none" w:sz="0" w:space="0" w:color="auto"/>
                    <w:bottom w:val="none" w:sz="0" w:space="0" w:color="auto"/>
                    <w:right w:val="none" w:sz="0" w:space="0" w:color="auto"/>
                  </w:divBdr>
                  <w:divsChild>
                    <w:div w:id="12623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275">
      <w:bodyDiv w:val="1"/>
      <w:marLeft w:val="0"/>
      <w:marRight w:val="0"/>
      <w:marTop w:val="0"/>
      <w:marBottom w:val="0"/>
      <w:divBdr>
        <w:top w:val="none" w:sz="0" w:space="0" w:color="auto"/>
        <w:left w:val="none" w:sz="0" w:space="0" w:color="auto"/>
        <w:bottom w:val="none" w:sz="0" w:space="0" w:color="auto"/>
        <w:right w:val="none" w:sz="0" w:space="0" w:color="auto"/>
      </w:divBdr>
      <w:divsChild>
        <w:div w:id="423768370">
          <w:marLeft w:val="0"/>
          <w:marRight w:val="0"/>
          <w:marTop w:val="0"/>
          <w:marBottom w:val="0"/>
          <w:divBdr>
            <w:top w:val="none" w:sz="0" w:space="0" w:color="auto"/>
            <w:left w:val="none" w:sz="0" w:space="0" w:color="auto"/>
            <w:bottom w:val="none" w:sz="0" w:space="0" w:color="auto"/>
            <w:right w:val="none" w:sz="0" w:space="0" w:color="auto"/>
          </w:divBdr>
          <w:divsChild>
            <w:div w:id="1244683912">
              <w:marLeft w:val="0"/>
              <w:marRight w:val="0"/>
              <w:marTop w:val="0"/>
              <w:marBottom w:val="0"/>
              <w:divBdr>
                <w:top w:val="none" w:sz="0" w:space="0" w:color="auto"/>
                <w:left w:val="none" w:sz="0" w:space="0" w:color="auto"/>
                <w:bottom w:val="none" w:sz="0" w:space="0" w:color="auto"/>
                <w:right w:val="none" w:sz="0" w:space="0" w:color="auto"/>
              </w:divBdr>
              <w:divsChild>
                <w:div w:id="1009679961">
                  <w:marLeft w:val="0"/>
                  <w:marRight w:val="0"/>
                  <w:marTop w:val="0"/>
                  <w:marBottom w:val="0"/>
                  <w:divBdr>
                    <w:top w:val="none" w:sz="0" w:space="0" w:color="auto"/>
                    <w:left w:val="none" w:sz="0" w:space="0" w:color="auto"/>
                    <w:bottom w:val="none" w:sz="0" w:space="0" w:color="auto"/>
                    <w:right w:val="none" w:sz="0" w:space="0" w:color="auto"/>
                  </w:divBdr>
                  <w:divsChild>
                    <w:div w:id="18103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050328">
      <w:bodyDiv w:val="1"/>
      <w:marLeft w:val="0"/>
      <w:marRight w:val="0"/>
      <w:marTop w:val="0"/>
      <w:marBottom w:val="0"/>
      <w:divBdr>
        <w:top w:val="none" w:sz="0" w:space="0" w:color="auto"/>
        <w:left w:val="none" w:sz="0" w:space="0" w:color="auto"/>
        <w:bottom w:val="none" w:sz="0" w:space="0" w:color="auto"/>
        <w:right w:val="none" w:sz="0" w:space="0" w:color="auto"/>
      </w:divBdr>
      <w:divsChild>
        <w:div w:id="948005504">
          <w:marLeft w:val="0"/>
          <w:marRight w:val="0"/>
          <w:marTop w:val="0"/>
          <w:marBottom w:val="0"/>
          <w:divBdr>
            <w:top w:val="none" w:sz="0" w:space="0" w:color="auto"/>
            <w:left w:val="none" w:sz="0" w:space="0" w:color="auto"/>
            <w:bottom w:val="none" w:sz="0" w:space="0" w:color="auto"/>
            <w:right w:val="none" w:sz="0" w:space="0" w:color="auto"/>
          </w:divBdr>
          <w:divsChild>
            <w:div w:id="2085294192">
              <w:marLeft w:val="0"/>
              <w:marRight w:val="0"/>
              <w:marTop w:val="0"/>
              <w:marBottom w:val="0"/>
              <w:divBdr>
                <w:top w:val="none" w:sz="0" w:space="0" w:color="auto"/>
                <w:left w:val="none" w:sz="0" w:space="0" w:color="auto"/>
                <w:bottom w:val="none" w:sz="0" w:space="0" w:color="auto"/>
                <w:right w:val="none" w:sz="0" w:space="0" w:color="auto"/>
              </w:divBdr>
              <w:divsChild>
                <w:div w:id="492645719">
                  <w:marLeft w:val="0"/>
                  <w:marRight w:val="0"/>
                  <w:marTop w:val="0"/>
                  <w:marBottom w:val="0"/>
                  <w:divBdr>
                    <w:top w:val="none" w:sz="0" w:space="0" w:color="auto"/>
                    <w:left w:val="none" w:sz="0" w:space="0" w:color="auto"/>
                    <w:bottom w:val="none" w:sz="0" w:space="0" w:color="auto"/>
                    <w:right w:val="none" w:sz="0" w:space="0" w:color="auto"/>
                  </w:divBdr>
                  <w:divsChild>
                    <w:div w:id="4940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40496">
      <w:bodyDiv w:val="1"/>
      <w:marLeft w:val="0"/>
      <w:marRight w:val="0"/>
      <w:marTop w:val="0"/>
      <w:marBottom w:val="0"/>
      <w:divBdr>
        <w:top w:val="none" w:sz="0" w:space="0" w:color="auto"/>
        <w:left w:val="none" w:sz="0" w:space="0" w:color="auto"/>
        <w:bottom w:val="none" w:sz="0" w:space="0" w:color="auto"/>
        <w:right w:val="none" w:sz="0" w:space="0" w:color="auto"/>
      </w:divBdr>
      <w:divsChild>
        <w:div w:id="15348535">
          <w:marLeft w:val="0"/>
          <w:marRight w:val="0"/>
          <w:marTop w:val="0"/>
          <w:marBottom w:val="0"/>
          <w:divBdr>
            <w:top w:val="none" w:sz="0" w:space="0" w:color="auto"/>
            <w:left w:val="none" w:sz="0" w:space="0" w:color="auto"/>
            <w:bottom w:val="none" w:sz="0" w:space="0" w:color="auto"/>
            <w:right w:val="none" w:sz="0" w:space="0" w:color="auto"/>
          </w:divBdr>
          <w:divsChild>
            <w:div w:id="474688665">
              <w:marLeft w:val="0"/>
              <w:marRight w:val="0"/>
              <w:marTop w:val="0"/>
              <w:marBottom w:val="0"/>
              <w:divBdr>
                <w:top w:val="none" w:sz="0" w:space="0" w:color="auto"/>
                <w:left w:val="none" w:sz="0" w:space="0" w:color="auto"/>
                <w:bottom w:val="none" w:sz="0" w:space="0" w:color="auto"/>
                <w:right w:val="none" w:sz="0" w:space="0" w:color="auto"/>
              </w:divBdr>
              <w:divsChild>
                <w:div w:id="859468392">
                  <w:marLeft w:val="0"/>
                  <w:marRight w:val="0"/>
                  <w:marTop w:val="0"/>
                  <w:marBottom w:val="0"/>
                  <w:divBdr>
                    <w:top w:val="none" w:sz="0" w:space="0" w:color="auto"/>
                    <w:left w:val="none" w:sz="0" w:space="0" w:color="auto"/>
                    <w:bottom w:val="none" w:sz="0" w:space="0" w:color="auto"/>
                    <w:right w:val="none" w:sz="0" w:space="0" w:color="auto"/>
                  </w:divBdr>
                  <w:divsChild>
                    <w:div w:id="5594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15255">
      <w:bodyDiv w:val="1"/>
      <w:marLeft w:val="0"/>
      <w:marRight w:val="0"/>
      <w:marTop w:val="0"/>
      <w:marBottom w:val="0"/>
      <w:divBdr>
        <w:top w:val="none" w:sz="0" w:space="0" w:color="auto"/>
        <w:left w:val="none" w:sz="0" w:space="0" w:color="auto"/>
        <w:bottom w:val="none" w:sz="0" w:space="0" w:color="auto"/>
        <w:right w:val="none" w:sz="0" w:space="0" w:color="auto"/>
      </w:divBdr>
      <w:divsChild>
        <w:div w:id="1220896657">
          <w:marLeft w:val="0"/>
          <w:marRight w:val="0"/>
          <w:marTop w:val="0"/>
          <w:marBottom w:val="0"/>
          <w:divBdr>
            <w:top w:val="none" w:sz="0" w:space="0" w:color="auto"/>
            <w:left w:val="none" w:sz="0" w:space="0" w:color="auto"/>
            <w:bottom w:val="none" w:sz="0" w:space="0" w:color="auto"/>
            <w:right w:val="none" w:sz="0" w:space="0" w:color="auto"/>
          </w:divBdr>
          <w:divsChild>
            <w:div w:id="1007370096">
              <w:marLeft w:val="0"/>
              <w:marRight w:val="0"/>
              <w:marTop w:val="0"/>
              <w:marBottom w:val="0"/>
              <w:divBdr>
                <w:top w:val="none" w:sz="0" w:space="0" w:color="auto"/>
                <w:left w:val="none" w:sz="0" w:space="0" w:color="auto"/>
                <w:bottom w:val="none" w:sz="0" w:space="0" w:color="auto"/>
                <w:right w:val="none" w:sz="0" w:space="0" w:color="auto"/>
              </w:divBdr>
              <w:divsChild>
                <w:div w:id="363020297">
                  <w:marLeft w:val="0"/>
                  <w:marRight w:val="0"/>
                  <w:marTop w:val="0"/>
                  <w:marBottom w:val="0"/>
                  <w:divBdr>
                    <w:top w:val="none" w:sz="0" w:space="0" w:color="auto"/>
                    <w:left w:val="none" w:sz="0" w:space="0" w:color="auto"/>
                    <w:bottom w:val="none" w:sz="0" w:space="0" w:color="auto"/>
                    <w:right w:val="none" w:sz="0" w:space="0" w:color="auto"/>
                  </w:divBdr>
                  <w:divsChild>
                    <w:div w:id="8461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554550">
      <w:bodyDiv w:val="1"/>
      <w:marLeft w:val="0"/>
      <w:marRight w:val="0"/>
      <w:marTop w:val="0"/>
      <w:marBottom w:val="0"/>
      <w:divBdr>
        <w:top w:val="none" w:sz="0" w:space="0" w:color="auto"/>
        <w:left w:val="none" w:sz="0" w:space="0" w:color="auto"/>
        <w:bottom w:val="none" w:sz="0" w:space="0" w:color="auto"/>
        <w:right w:val="none" w:sz="0" w:space="0" w:color="auto"/>
      </w:divBdr>
      <w:divsChild>
        <w:div w:id="2132630400">
          <w:marLeft w:val="0"/>
          <w:marRight w:val="0"/>
          <w:marTop w:val="0"/>
          <w:marBottom w:val="0"/>
          <w:divBdr>
            <w:top w:val="none" w:sz="0" w:space="0" w:color="auto"/>
            <w:left w:val="none" w:sz="0" w:space="0" w:color="auto"/>
            <w:bottom w:val="none" w:sz="0" w:space="0" w:color="auto"/>
            <w:right w:val="none" w:sz="0" w:space="0" w:color="auto"/>
          </w:divBdr>
          <w:divsChild>
            <w:div w:id="1519466089">
              <w:marLeft w:val="0"/>
              <w:marRight w:val="0"/>
              <w:marTop w:val="0"/>
              <w:marBottom w:val="0"/>
              <w:divBdr>
                <w:top w:val="none" w:sz="0" w:space="0" w:color="auto"/>
                <w:left w:val="none" w:sz="0" w:space="0" w:color="auto"/>
                <w:bottom w:val="none" w:sz="0" w:space="0" w:color="auto"/>
                <w:right w:val="none" w:sz="0" w:space="0" w:color="auto"/>
              </w:divBdr>
              <w:divsChild>
                <w:div w:id="1847818237">
                  <w:marLeft w:val="0"/>
                  <w:marRight w:val="0"/>
                  <w:marTop w:val="0"/>
                  <w:marBottom w:val="0"/>
                  <w:divBdr>
                    <w:top w:val="none" w:sz="0" w:space="0" w:color="auto"/>
                    <w:left w:val="none" w:sz="0" w:space="0" w:color="auto"/>
                    <w:bottom w:val="none" w:sz="0" w:space="0" w:color="auto"/>
                    <w:right w:val="none" w:sz="0" w:space="0" w:color="auto"/>
                  </w:divBdr>
                  <w:divsChild>
                    <w:div w:id="19717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9162">
      <w:bodyDiv w:val="1"/>
      <w:marLeft w:val="0"/>
      <w:marRight w:val="0"/>
      <w:marTop w:val="0"/>
      <w:marBottom w:val="0"/>
      <w:divBdr>
        <w:top w:val="none" w:sz="0" w:space="0" w:color="auto"/>
        <w:left w:val="none" w:sz="0" w:space="0" w:color="auto"/>
        <w:bottom w:val="none" w:sz="0" w:space="0" w:color="auto"/>
        <w:right w:val="none" w:sz="0" w:space="0" w:color="auto"/>
      </w:divBdr>
      <w:divsChild>
        <w:div w:id="1066562604">
          <w:marLeft w:val="0"/>
          <w:marRight w:val="0"/>
          <w:marTop w:val="0"/>
          <w:marBottom w:val="0"/>
          <w:divBdr>
            <w:top w:val="none" w:sz="0" w:space="0" w:color="auto"/>
            <w:left w:val="none" w:sz="0" w:space="0" w:color="auto"/>
            <w:bottom w:val="none" w:sz="0" w:space="0" w:color="auto"/>
            <w:right w:val="none" w:sz="0" w:space="0" w:color="auto"/>
          </w:divBdr>
          <w:divsChild>
            <w:div w:id="1804231455">
              <w:marLeft w:val="0"/>
              <w:marRight w:val="0"/>
              <w:marTop w:val="0"/>
              <w:marBottom w:val="0"/>
              <w:divBdr>
                <w:top w:val="none" w:sz="0" w:space="0" w:color="auto"/>
                <w:left w:val="none" w:sz="0" w:space="0" w:color="auto"/>
                <w:bottom w:val="none" w:sz="0" w:space="0" w:color="auto"/>
                <w:right w:val="none" w:sz="0" w:space="0" w:color="auto"/>
              </w:divBdr>
              <w:divsChild>
                <w:div w:id="1221596307">
                  <w:marLeft w:val="0"/>
                  <w:marRight w:val="0"/>
                  <w:marTop w:val="0"/>
                  <w:marBottom w:val="0"/>
                  <w:divBdr>
                    <w:top w:val="none" w:sz="0" w:space="0" w:color="auto"/>
                    <w:left w:val="none" w:sz="0" w:space="0" w:color="auto"/>
                    <w:bottom w:val="none" w:sz="0" w:space="0" w:color="auto"/>
                    <w:right w:val="none" w:sz="0" w:space="0" w:color="auto"/>
                  </w:divBdr>
                  <w:divsChild>
                    <w:div w:id="949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98441">
      <w:bodyDiv w:val="1"/>
      <w:marLeft w:val="0"/>
      <w:marRight w:val="0"/>
      <w:marTop w:val="0"/>
      <w:marBottom w:val="0"/>
      <w:divBdr>
        <w:top w:val="none" w:sz="0" w:space="0" w:color="auto"/>
        <w:left w:val="none" w:sz="0" w:space="0" w:color="auto"/>
        <w:bottom w:val="none" w:sz="0" w:space="0" w:color="auto"/>
        <w:right w:val="none" w:sz="0" w:space="0" w:color="auto"/>
      </w:divBdr>
      <w:divsChild>
        <w:div w:id="286084991">
          <w:marLeft w:val="0"/>
          <w:marRight w:val="0"/>
          <w:marTop w:val="0"/>
          <w:marBottom w:val="0"/>
          <w:divBdr>
            <w:top w:val="none" w:sz="0" w:space="0" w:color="auto"/>
            <w:left w:val="none" w:sz="0" w:space="0" w:color="auto"/>
            <w:bottom w:val="none" w:sz="0" w:space="0" w:color="auto"/>
            <w:right w:val="none" w:sz="0" w:space="0" w:color="auto"/>
          </w:divBdr>
          <w:divsChild>
            <w:div w:id="1302734327">
              <w:marLeft w:val="0"/>
              <w:marRight w:val="0"/>
              <w:marTop w:val="0"/>
              <w:marBottom w:val="0"/>
              <w:divBdr>
                <w:top w:val="none" w:sz="0" w:space="0" w:color="auto"/>
                <w:left w:val="none" w:sz="0" w:space="0" w:color="auto"/>
                <w:bottom w:val="none" w:sz="0" w:space="0" w:color="auto"/>
                <w:right w:val="none" w:sz="0" w:space="0" w:color="auto"/>
              </w:divBdr>
              <w:divsChild>
                <w:div w:id="299113252">
                  <w:marLeft w:val="0"/>
                  <w:marRight w:val="0"/>
                  <w:marTop w:val="0"/>
                  <w:marBottom w:val="0"/>
                  <w:divBdr>
                    <w:top w:val="none" w:sz="0" w:space="0" w:color="auto"/>
                    <w:left w:val="none" w:sz="0" w:space="0" w:color="auto"/>
                    <w:bottom w:val="none" w:sz="0" w:space="0" w:color="auto"/>
                    <w:right w:val="none" w:sz="0" w:space="0" w:color="auto"/>
                  </w:divBdr>
                  <w:divsChild>
                    <w:div w:id="11755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3818">
      <w:bodyDiv w:val="1"/>
      <w:marLeft w:val="0"/>
      <w:marRight w:val="0"/>
      <w:marTop w:val="0"/>
      <w:marBottom w:val="0"/>
      <w:divBdr>
        <w:top w:val="none" w:sz="0" w:space="0" w:color="auto"/>
        <w:left w:val="none" w:sz="0" w:space="0" w:color="auto"/>
        <w:bottom w:val="none" w:sz="0" w:space="0" w:color="auto"/>
        <w:right w:val="none" w:sz="0" w:space="0" w:color="auto"/>
      </w:divBdr>
    </w:div>
    <w:div w:id="1535120514">
      <w:bodyDiv w:val="1"/>
      <w:marLeft w:val="0"/>
      <w:marRight w:val="0"/>
      <w:marTop w:val="0"/>
      <w:marBottom w:val="0"/>
      <w:divBdr>
        <w:top w:val="none" w:sz="0" w:space="0" w:color="auto"/>
        <w:left w:val="none" w:sz="0" w:space="0" w:color="auto"/>
        <w:bottom w:val="none" w:sz="0" w:space="0" w:color="auto"/>
        <w:right w:val="none" w:sz="0" w:space="0" w:color="auto"/>
      </w:divBdr>
      <w:divsChild>
        <w:div w:id="1215387199">
          <w:marLeft w:val="0"/>
          <w:marRight w:val="0"/>
          <w:marTop w:val="0"/>
          <w:marBottom w:val="0"/>
          <w:divBdr>
            <w:top w:val="none" w:sz="0" w:space="0" w:color="auto"/>
            <w:left w:val="none" w:sz="0" w:space="0" w:color="auto"/>
            <w:bottom w:val="none" w:sz="0" w:space="0" w:color="auto"/>
            <w:right w:val="none" w:sz="0" w:space="0" w:color="auto"/>
          </w:divBdr>
          <w:divsChild>
            <w:div w:id="818225696">
              <w:marLeft w:val="0"/>
              <w:marRight w:val="0"/>
              <w:marTop w:val="0"/>
              <w:marBottom w:val="0"/>
              <w:divBdr>
                <w:top w:val="none" w:sz="0" w:space="0" w:color="auto"/>
                <w:left w:val="none" w:sz="0" w:space="0" w:color="auto"/>
                <w:bottom w:val="none" w:sz="0" w:space="0" w:color="auto"/>
                <w:right w:val="none" w:sz="0" w:space="0" w:color="auto"/>
              </w:divBdr>
              <w:divsChild>
                <w:div w:id="992871105">
                  <w:marLeft w:val="0"/>
                  <w:marRight w:val="0"/>
                  <w:marTop w:val="0"/>
                  <w:marBottom w:val="0"/>
                  <w:divBdr>
                    <w:top w:val="none" w:sz="0" w:space="0" w:color="auto"/>
                    <w:left w:val="none" w:sz="0" w:space="0" w:color="auto"/>
                    <w:bottom w:val="none" w:sz="0" w:space="0" w:color="auto"/>
                    <w:right w:val="none" w:sz="0" w:space="0" w:color="auto"/>
                  </w:divBdr>
                  <w:divsChild>
                    <w:div w:id="3348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31591">
      <w:bodyDiv w:val="1"/>
      <w:marLeft w:val="0"/>
      <w:marRight w:val="0"/>
      <w:marTop w:val="0"/>
      <w:marBottom w:val="0"/>
      <w:divBdr>
        <w:top w:val="none" w:sz="0" w:space="0" w:color="auto"/>
        <w:left w:val="none" w:sz="0" w:space="0" w:color="auto"/>
        <w:bottom w:val="none" w:sz="0" w:space="0" w:color="auto"/>
        <w:right w:val="none" w:sz="0" w:space="0" w:color="auto"/>
      </w:divBdr>
      <w:divsChild>
        <w:div w:id="736368330">
          <w:marLeft w:val="0"/>
          <w:marRight w:val="0"/>
          <w:marTop w:val="0"/>
          <w:marBottom w:val="0"/>
          <w:divBdr>
            <w:top w:val="none" w:sz="0" w:space="0" w:color="auto"/>
            <w:left w:val="none" w:sz="0" w:space="0" w:color="auto"/>
            <w:bottom w:val="none" w:sz="0" w:space="0" w:color="auto"/>
            <w:right w:val="none" w:sz="0" w:space="0" w:color="auto"/>
          </w:divBdr>
          <w:divsChild>
            <w:div w:id="1636183061">
              <w:marLeft w:val="0"/>
              <w:marRight w:val="0"/>
              <w:marTop w:val="0"/>
              <w:marBottom w:val="0"/>
              <w:divBdr>
                <w:top w:val="none" w:sz="0" w:space="0" w:color="auto"/>
                <w:left w:val="none" w:sz="0" w:space="0" w:color="auto"/>
                <w:bottom w:val="none" w:sz="0" w:space="0" w:color="auto"/>
                <w:right w:val="none" w:sz="0" w:space="0" w:color="auto"/>
              </w:divBdr>
              <w:divsChild>
                <w:div w:id="2139489136">
                  <w:marLeft w:val="0"/>
                  <w:marRight w:val="0"/>
                  <w:marTop w:val="0"/>
                  <w:marBottom w:val="0"/>
                  <w:divBdr>
                    <w:top w:val="none" w:sz="0" w:space="0" w:color="auto"/>
                    <w:left w:val="none" w:sz="0" w:space="0" w:color="auto"/>
                    <w:bottom w:val="none" w:sz="0" w:space="0" w:color="auto"/>
                    <w:right w:val="none" w:sz="0" w:space="0" w:color="auto"/>
                  </w:divBdr>
                  <w:divsChild>
                    <w:div w:id="14119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6060">
      <w:bodyDiv w:val="1"/>
      <w:marLeft w:val="0"/>
      <w:marRight w:val="0"/>
      <w:marTop w:val="0"/>
      <w:marBottom w:val="0"/>
      <w:divBdr>
        <w:top w:val="none" w:sz="0" w:space="0" w:color="auto"/>
        <w:left w:val="none" w:sz="0" w:space="0" w:color="auto"/>
        <w:bottom w:val="none" w:sz="0" w:space="0" w:color="auto"/>
        <w:right w:val="none" w:sz="0" w:space="0" w:color="auto"/>
      </w:divBdr>
      <w:divsChild>
        <w:div w:id="506285284">
          <w:marLeft w:val="0"/>
          <w:marRight w:val="0"/>
          <w:marTop w:val="0"/>
          <w:marBottom w:val="0"/>
          <w:divBdr>
            <w:top w:val="none" w:sz="0" w:space="0" w:color="auto"/>
            <w:left w:val="none" w:sz="0" w:space="0" w:color="auto"/>
            <w:bottom w:val="none" w:sz="0" w:space="0" w:color="auto"/>
            <w:right w:val="none" w:sz="0" w:space="0" w:color="auto"/>
          </w:divBdr>
          <w:divsChild>
            <w:div w:id="1159268707">
              <w:marLeft w:val="0"/>
              <w:marRight w:val="0"/>
              <w:marTop w:val="0"/>
              <w:marBottom w:val="0"/>
              <w:divBdr>
                <w:top w:val="none" w:sz="0" w:space="0" w:color="auto"/>
                <w:left w:val="none" w:sz="0" w:space="0" w:color="auto"/>
                <w:bottom w:val="none" w:sz="0" w:space="0" w:color="auto"/>
                <w:right w:val="none" w:sz="0" w:space="0" w:color="auto"/>
              </w:divBdr>
              <w:divsChild>
                <w:div w:id="1109424542">
                  <w:marLeft w:val="0"/>
                  <w:marRight w:val="0"/>
                  <w:marTop w:val="0"/>
                  <w:marBottom w:val="0"/>
                  <w:divBdr>
                    <w:top w:val="none" w:sz="0" w:space="0" w:color="auto"/>
                    <w:left w:val="none" w:sz="0" w:space="0" w:color="auto"/>
                    <w:bottom w:val="none" w:sz="0" w:space="0" w:color="auto"/>
                    <w:right w:val="none" w:sz="0" w:space="0" w:color="auto"/>
                  </w:divBdr>
                  <w:divsChild>
                    <w:div w:id="10360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2195">
      <w:bodyDiv w:val="1"/>
      <w:marLeft w:val="0"/>
      <w:marRight w:val="0"/>
      <w:marTop w:val="0"/>
      <w:marBottom w:val="0"/>
      <w:divBdr>
        <w:top w:val="none" w:sz="0" w:space="0" w:color="auto"/>
        <w:left w:val="none" w:sz="0" w:space="0" w:color="auto"/>
        <w:bottom w:val="none" w:sz="0" w:space="0" w:color="auto"/>
        <w:right w:val="none" w:sz="0" w:space="0" w:color="auto"/>
      </w:divBdr>
      <w:divsChild>
        <w:div w:id="1619875231">
          <w:marLeft w:val="0"/>
          <w:marRight w:val="0"/>
          <w:marTop w:val="0"/>
          <w:marBottom w:val="0"/>
          <w:divBdr>
            <w:top w:val="none" w:sz="0" w:space="0" w:color="auto"/>
            <w:left w:val="none" w:sz="0" w:space="0" w:color="auto"/>
            <w:bottom w:val="none" w:sz="0" w:space="0" w:color="auto"/>
            <w:right w:val="none" w:sz="0" w:space="0" w:color="auto"/>
          </w:divBdr>
          <w:divsChild>
            <w:div w:id="1610115729">
              <w:marLeft w:val="0"/>
              <w:marRight w:val="0"/>
              <w:marTop w:val="0"/>
              <w:marBottom w:val="0"/>
              <w:divBdr>
                <w:top w:val="none" w:sz="0" w:space="0" w:color="auto"/>
                <w:left w:val="none" w:sz="0" w:space="0" w:color="auto"/>
                <w:bottom w:val="none" w:sz="0" w:space="0" w:color="auto"/>
                <w:right w:val="none" w:sz="0" w:space="0" w:color="auto"/>
              </w:divBdr>
              <w:divsChild>
                <w:div w:id="1448962988">
                  <w:marLeft w:val="0"/>
                  <w:marRight w:val="0"/>
                  <w:marTop w:val="0"/>
                  <w:marBottom w:val="0"/>
                  <w:divBdr>
                    <w:top w:val="none" w:sz="0" w:space="0" w:color="auto"/>
                    <w:left w:val="none" w:sz="0" w:space="0" w:color="auto"/>
                    <w:bottom w:val="none" w:sz="0" w:space="0" w:color="auto"/>
                    <w:right w:val="none" w:sz="0" w:space="0" w:color="auto"/>
                  </w:divBdr>
                  <w:divsChild>
                    <w:div w:id="17968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8787">
      <w:bodyDiv w:val="1"/>
      <w:marLeft w:val="0"/>
      <w:marRight w:val="0"/>
      <w:marTop w:val="0"/>
      <w:marBottom w:val="0"/>
      <w:divBdr>
        <w:top w:val="none" w:sz="0" w:space="0" w:color="auto"/>
        <w:left w:val="none" w:sz="0" w:space="0" w:color="auto"/>
        <w:bottom w:val="none" w:sz="0" w:space="0" w:color="auto"/>
        <w:right w:val="none" w:sz="0" w:space="0" w:color="auto"/>
      </w:divBdr>
      <w:divsChild>
        <w:div w:id="558323961">
          <w:marLeft w:val="0"/>
          <w:marRight w:val="0"/>
          <w:marTop w:val="0"/>
          <w:marBottom w:val="0"/>
          <w:divBdr>
            <w:top w:val="none" w:sz="0" w:space="0" w:color="auto"/>
            <w:left w:val="none" w:sz="0" w:space="0" w:color="auto"/>
            <w:bottom w:val="none" w:sz="0" w:space="0" w:color="auto"/>
            <w:right w:val="none" w:sz="0" w:space="0" w:color="auto"/>
          </w:divBdr>
          <w:divsChild>
            <w:div w:id="724839535">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14043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67475">
      <w:bodyDiv w:val="1"/>
      <w:marLeft w:val="0"/>
      <w:marRight w:val="0"/>
      <w:marTop w:val="0"/>
      <w:marBottom w:val="0"/>
      <w:divBdr>
        <w:top w:val="none" w:sz="0" w:space="0" w:color="auto"/>
        <w:left w:val="none" w:sz="0" w:space="0" w:color="auto"/>
        <w:bottom w:val="none" w:sz="0" w:space="0" w:color="auto"/>
        <w:right w:val="none" w:sz="0" w:space="0" w:color="auto"/>
      </w:divBdr>
      <w:divsChild>
        <w:div w:id="995037655">
          <w:marLeft w:val="0"/>
          <w:marRight w:val="0"/>
          <w:marTop w:val="0"/>
          <w:marBottom w:val="0"/>
          <w:divBdr>
            <w:top w:val="none" w:sz="0" w:space="0" w:color="auto"/>
            <w:left w:val="none" w:sz="0" w:space="0" w:color="auto"/>
            <w:bottom w:val="none" w:sz="0" w:space="0" w:color="auto"/>
            <w:right w:val="none" w:sz="0" w:space="0" w:color="auto"/>
          </w:divBdr>
          <w:divsChild>
            <w:div w:id="1220244136">
              <w:marLeft w:val="0"/>
              <w:marRight w:val="0"/>
              <w:marTop w:val="0"/>
              <w:marBottom w:val="0"/>
              <w:divBdr>
                <w:top w:val="none" w:sz="0" w:space="0" w:color="auto"/>
                <w:left w:val="none" w:sz="0" w:space="0" w:color="auto"/>
                <w:bottom w:val="none" w:sz="0" w:space="0" w:color="auto"/>
                <w:right w:val="none" w:sz="0" w:space="0" w:color="auto"/>
              </w:divBdr>
              <w:divsChild>
                <w:div w:id="2045212195">
                  <w:marLeft w:val="0"/>
                  <w:marRight w:val="0"/>
                  <w:marTop w:val="0"/>
                  <w:marBottom w:val="0"/>
                  <w:divBdr>
                    <w:top w:val="none" w:sz="0" w:space="0" w:color="auto"/>
                    <w:left w:val="none" w:sz="0" w:space="0" w:color="auto"/>
                    <w:bottom w:val="none" w:sz="0" w:space="0" w:color="auto"/>
                    <w:right w:val="none" w:sz="0" w:space="0" w:color="auto"/>
                  </w:divBdr>
                  <w:divsChild>
                    <w:div w:id="3728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33235">
      <w:bodyDiv w:val="1"/>
      <w:marLeft w:val="0"/>
      <w:marRight w:val="0"/>
      <w:marTop w:val="0"/>
      <w:marBottom w:val="0"/>
      <w:divBdr>
        <w:top w:val="none" w:sz="0" w:space="0" w:color="auto"/>
        <w:left w:val="none" w:sz="0" w:space="0" w:color="auto"/>
        <w:bottom w:val="none" w:sz="0" w:space="0" w:color="auto"/>
        <w:right w:val="none" w:sz="0" w:space="0" w:color="auto"/>
      </w:divBdr>
      <w:divsChild>
        <w:div w:id="1942451297">
          <w:marLeft w:val="0"/>
          <w:marRight w:val="0"/>
          <w:marTop w:val="0"/>
          <w:marBottom w:val="0"/>
          <w:divBdr>
            <w:top w:val="none" w:sz="0" w:space="0" w:color="auto"/>
            <w:left w:val="none" w:sz="0" w:space="0" w:color="auto"/>
            <w:bottom w:val="none" w:sz="0" w:space="0" w:color="auto"/>
            <w:right w:val="none" w:sz="0" w:space="0" w:color="auto"/>
          </w:divBdr>
          <w:divsChild>
            <w:div w:id="777484376">
              <w:marLeft w:val="0"/>
              <w:marRight w:val="0"/>
              <w:marTop w:val="0"/>
              <w:marBottom w:val="0"/>
              <w:divBdr>
                <w:top w:val="none" w:sz="0" w:space="0" w:color="auto"/>
                <w:left w:val="none" w:sz="0" w:space="0" w:color="auto"/>
                <w:bottom w:val="none" w:sz="0" w:space="0" w:color="auto"/>
                <w:right w:val="none" w:sz="0" w:space="0" w:color="auto"/>
              </w:divBdr>
              <w:divsChild>
                <w:div w:id="1658533346">
                  <w:marLeft w:val="0"/>
                  <w:marRight w:val="0"/>
                  <w:marTop w:val="0"/>
                  <w:marBottom w:val="0"/>
                  <w:divBdr>
                    <w:top w:val="none" w:sz="0" w:space="0" w:color="auto"/>
                    <w:left w:val="none" w:sz="0" w:space="0" w:color="auto"/>
                    <w:bottom w:val="none" w:sz="0" w:space="0" w:color="auto"/>
                    <w:right w:val="none" w:sz="0" w:space="0" w:color="auto"/>
                  </w:divBdr>
                  <w:divsChild>
                    <w:div w:id="17921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9850">
      <w:bodyDiv w:val="1"/>
      <w:marLeft w:val="0"/>
      <w:marRight w:val="0"/>
      <w:marTop w:val="0"/>
      <w:marBottom w:val="0"/>
      <w:divBdr>
        <w:top w:val="none" w:sz="0" w:space="0" w:color="auto"/>
        <w:left w:val="none" w:sz="0" w:space="0" w:color="auto"/>
        <w:bottom w:val="none" w:sz="0" w:space="0" w:color="auto"/>
        <w:right w:val="none" w:sz="0" w:space="0" w:color="auto"/>
      </w:divBdr>
      <w:divsChild>
        <w:div w:id="512305968">
          <w:marLeft w:val="0"/>
          <w:marRight w:val="0"/>
          <w:marTop w:val="0"/>
          <w:marBottom w:val="0"/>
          <w:divBdr>
            <w:top w:val="none" w:sz="0" w:space="0" w:color="auto"/>
            <w:left w:val="none" w:sz="0" w:space="0" w:color="auto"/>
            <w:bottom w:val="none" w:sz="0" w:space="0" w:color="auto"/>
            <w:right w:val="none" w:sz="0" w:space="0" w:color="auto"/>
          </w:divBdr>
          <w:divsChild>
            <w:div w:id="1673487851">
              <w:marLeft w:val="0"/>
              <w:marRight w:val="0"/>
              <w:marTop w:val="0"/>
              <w:marBottom w:val="0"/>
              <w:divBdr>
                <w:top w:val="none" w:sz="0" w:space="0" w:color="auto"/>
                <w:left w:val="none" w:sz="0" w:space="0" w:color="auto"/>
                <w:bottom w:val="none" w:sz="0" w:space="0" w:color="auto"/>
                <w:right w:val="none" w:sz="0" w:space="0" w:color="auto"/>
              </w:divBdr>
              <w:divsChild>
                <w:div w:id="467625166">
                  <w:marLeft w:val="0"/>
                  <w:marRight w:val="0"/>
                  <w:marTop w:val="0"/>
                  <w:marBottom w:val="0"/>
                  <w:divBdr>
                    <w:top w:val="none" w:sz="0" w:space="0" w:color="auto"/>
                    <w:left w:val="none" w:sz="0" w:space="0" w:color="auto"/>
                    <w:bottom w:val="none" w:sz="0" w:space="0" w:color="auto"/>
                    <w:right w:val="none" w:sz="0" w:space="0" w:color="auto"/>
                  </w:divBdr>
                  <w:divsChild>
                    <w:div w:id="4387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44259">
      <w:bodyDiv w:val="1"/>
      <w:marLeft w:val="0"/>
      <w:marRight w:val="0"/>
      <w:marTop w:val="0"/>
      <w:marBottom w:val="0"/>
      <w:divBdr>
        <w:top w:val="none" w:sz="0" w:space="0" w:color="auto"/>
        <w:left w:val="none" w:sz="0" w:space="0" w:color="auto"/>
        <w:bottom w:val="none" w:sz="0" w:space="0" w:color="auto"/>
        <w:right w:val="none" w:sz="0" w:space="0" w:color="auto"/>
      </w:divBdr>
      <w:divsChild>
        <w:div w:id="130291503">
          <w:marLeft w:val="0"/>
          <w:marRight w:val="0"/>
          <w:marTop w:val="0"/>
          <w:marBottom w:val="0"/>
          <w:divBdr>
            <w:top w:val="none" w:sz="0" w:space="0" w:color="auto"/>
            <w:left w:val="none" w:sz="0" w:space="0" w:color="auto"/>
            <w:bottom w:val="none" w:sz="0" w:space="0" w:color="auto"/>
            <w:right w:val="none" w:sz="0" w:space="0" w:color="auto"/>
          </w:divBdr>
          <w:divsChild>
            <w:div w:id="361978770">
              <w:marLeft w:val="0"/>
              <w:marRight w:val="0"/>
              <w:marTop w:val="0"/>
              <w:marBottom w:val="0"/>
              <w:divBdr>
                <w:top w:val="none" w:sz="0" w:space="0" w:color="auto"/>
                <w:left w:val="none" w:sz="0" w:space="0" w:color="auto"/>
                <w:bottom w:val="none" w:sz="0" w:space="0" w:color="auto"/>
                <w:right w:val="none" w:sz="0" w:space="0" w:color="auto"/>
              </w:divBdr>
              <w:divsChild>
                <w:div w:id="1616936439">
                  <w:marLeft w:val="0"/>
                  <w:marRight w:val="0"/>
                  <w:marTop w:val="0"/>
                  <w:marBottom w:val="0"/>
                  <w:divBdr>
                    <w:top w:val="none" w:sz="0" w:space="0" w:color="auto"/>
                    <w:left w:val="none" w:sz="0" w:space="0" w:color="auto"/>
                    <w:bottom w:val="none" w:sz="0" w:space="0" w:color="auto"/>
                    <w:right w:val="none" w:sz="0" w:space="0" w:color="auto"/>
                  </w:divBdr>
                  <w:divsChild>
                    <w:div w:id="13109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07347">
      <w:bodyDiv w:val="1"/>
      <w:marLeft w:val="0"/>
      <w:marRight w:val="0"/>
      <w:marTop w:val="0"/>
      <w:marBottom w:val="0"/>
      <w:divBdr>
        <w:top w:val="none" w:sz="0" w:space="0" w:color="auto"/>
        <w:left w:val="none" w:sz="0" w:space="0" w:color="auto"/>
        <w:bottom w:val="none" w:sz="0" w:space="0" w:color="auto"/>
        <w:right w:val="none" w:sz="0" w:space="0" w:color="auto"/>
      </w:divBdr>
      <w:divsChild>
        <w:div w:id="281621327">
          <w:marLeft w:val="0"/>
          <w:marRight w:val="0"/>
          <w:marTop w:val="0"/>
          <w:marBottom w:val="0"/>
          <w:divBdr>
            <w:top w:val="none" w:sz="0" w:space="0" w:color="auto"/>
            <w:left w:val="none" w:sz="0" w:space="0" w:color="auto"/>
            <w:bottom w:val="none" w:sz="0" w:space="0" w:color="auto"/>
            <w:right w:val="none" w:sz="0" w:space="0" w:color="auto"/>
          </w:divBdr>
          <w:divsChild>
            <w:div w:id="595745725">
              <w:marLeft w:val="0"/>
              <w:marRight w:val="0"/>
              <w:marTop w:val="0"/>
              <w:marBottom w:val="0"/>
              <w:divBdr>
                <w:top w:val="none" w:sz="0" w:space="0" w:color="auto"/>
                <w:left w:val="none" w:sz="0" w:space="0" w:color="auto"/>
                <w:bottom w:val="none" w:sz="0" w:space="0" w:color="auto"/>
                <w:right w:val="none" w:sz="0" w:space="0" w:color="auto"/>
              </w:divBdr>
              <w:divsChild>
                <w:div w:id="184102099">
                  <w:marLeft w:val="0"/>
                  <w:marRight w:val="0"/>
                  <w:marTop w:val="0"/>
                  <w:marBottom w:val="0"/>
                  <w:divBdr>
                    <w:top w:val="none" w:sz="0" w:space="0" w:color="auto"/>
                    <w:left w:val="none" w:sz="0" w:space="0" w:color="auto"/>
                    <w:bottom w:val="none" w:sz="0" w:space="0" w:color="auto"/>
                    <w:right w:val="none" w:sz="0" w:space="0" w:color="auto"/>
                  </w:divBdr>
                  <w:divsChild>
                    <w:div w:id="15246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13486">
      <w:bodyDiv w:val="1"/>
      <w:marLeft w:val="0"/>
      <w:marRight w:val="0"/>
      <w:marTop w:val="0"/>
      <w:marBottom w:val="0"/>
      <w:divBdr>
        <w:top w:val="none" w:sz="0" w:space="0" w:color="auto"/>
        <w:left w:val="none" w:sz="0" w:space="0" w:color="auto"/>
        <w:bottom w:val="none" w:sz="0" w:space="0" w:color="auto"/>
        <w:right w:val="none" w:sz="0" w:space="0" w:color="auto"/>
      </w:divBdr>
      <w:divsChild>
        <w:div w:id="315962241">
          <w:marLeft w:val="0"/>
          <w:marRight w:val="0"/>
          <w:marTop w:val="0"/>
          <w:marBottom w:val="0"/>
          <w:divBdr>
            <w:top w:val="none" w:sz="0" w:space="0" w:color="auto"/>
            <w:left w:val="none" w:sz="0" w:space="0" w:color="auto"/>
            <w:bottom w:val="none" w:sz="0" w:space="0" w:color="auto"/>
            <w:right w:val="none" w:sz="0" w:space="0" w:color="auto"/>
          </w:divBdr>
          <w:divsChild>
            <w:div w:id="1689017124">
              <w:marLeft w:val="0"/>
              <w:marRight w:val="0"/>
              <w:marTop w:val="0"/>
              <w:marBottom w:val="0"/>
              <w:divBdr>
                <w:top w:val="none" w:sz="0" w:space="0" w:color="auto"/>
                <w:left w:val="none" w:sz="0" w:space="0" w:color="auto"/>
                <w:bottom w:val="none" w:sz="0" w:space="0" w:color="auto"/>
                <w:right w:val="none" w:sz="0" w:space="0" w:color="auto"/>
              </w:divBdr>
              <w:divsChild>
                <w:div w:id="1936402441">
                  <w:marLeft w:val="0"/>
                  <w:marRight w:val="0"/>
                  <w:marTop w:val="0"/>
                  <w:marBottom w:val="0"/>
                  <w:divBdr>
                    <w:top w:val="none" w:sz="0" w:space="0" w:color="auto"/>
                    <w:left w:val="none" w:sz="0" w:space="0" w:color="auto"/>
                    <w:bottom w:val="none" w:sz="0" w:space="0" w:color="auto"/>
                    <w:right w:val="none" w:sz="0" w:space="0" w:color="auto"/>
                  </w:divBdr>
                  <w:divsChild>
                    <w:div w:id="18316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29275">
      <w:bodyDiv w:val="1"/>
      <w:marLeft w:val="0"/>
      <w:marRight w:val="0"/>
      <w:marTop w:val="0"/>
      <w:marBottom w:val="0"/>
      <w:divBdr>
        <w:top w:val="none" w:sz="0" w:space="0" w:color="auto"/>
        <w:left w:val="none" w:sz="0" w:space="0" w:color="auto"/>
        <w:bottom w:val="none" w:sz="0" w:space="0" w:color="auto"/>
        <w:right w:val="none" w:sz="0" w:space="0" w:color="auto"/>
      </w:divBdr>
      <w:divsChild>
        <w:div w:id="1011638728">
          <w:marLeft w:val="0"/>
          <w:marRight w:val="0"/>
          <w:marTop w:val="0"/>
          <w:marBottom w:val="0"/>
          <w:divBdr>
            <w:top w:val="none" w:sz="0" w:space="0" w:color="auto"/>
            <w:left w:val="none" w:sz="0" w:space="0" w:color="auto"/>
            <w:bottom w:val="none" w:sz="0" w:space="0" w:color="auto"/>
            <w:right w:val="none" w:sz="0" w:space="0" w:color="auto"/>
          </w:divBdr>
          <w:divsChild>
            <w:div w:id="1819608609">
              <w:marLeft w:val="0"/>
              <w:marRight w:val="0"/>
              <w:marTop w:val="0"/>
              <w:marBottom w:val="0"/>
              <w:divBdr>
                <w:top w:val="none" w:sz="0" w:space="0" w:color="auto"/>
                <w:left w:val="none" w:sz="0" w:space="0" w:color="auto"/>
                <w:bottom w:val="none" w:sz="0" w:space="0" w:color="auto"/>
                <w:right w:val="none" w:sz="0" w:space="0" w:color="auto"/>
              </w:divBdr>
              <w:divsChild>
                <w:div w:id="2068606122">
                  <w:marLeft w:val="0"/>
                  <w:marRight w:val="0"/>
                  <w:marTop w:val="0"/>
                  <w:marBottom w:val="0"/>
                  <w:divBdr>
                    <w:top w:val="none" w:sz="0" w:space="0" w:color="auto"/>
                    <w:left w:val="none" w:sz="0" w:space="0" w:color="auto"/>
                    <w:bottom w:val="none" w:sz="0" w:space="0" w:color="auto"/>
                    <w:right w:val="none" w:sz="0" w:space="0" w:color="auto"/>
                  </w:divBdr>
                  <w:divsChild>
                    <w:div w:id="1966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19521">
      <w:bodyDiv w:val="1"/>
      <w:marLeft w:val="0"/>
      <w:marRight w:val="0"/>
      <w:marTop w:val="0"/>
      <w:marBottom w:val="0"/>
      <w:divBdr>
        <w:top w:val="none" w:sz="0" w:space="0" w:color="auto"/>
        <w:left w:val="none" w:sz="0" w:space="0" w:color="auto"/>
        <w:bottom w:val="none" w:sz="0" w:space="0" w:color="auto"/>
        <w:right w:val="none" w:sz="0" w:space="0" w:color="auto"/>
      </w:divBdr>
      <w:divsChild>
        <w:div w:id="1688798668">
          <w:marLeft w:val="0"/>
          <w:marRight w:val="0"/>
          <w:marTop w:val="0"/>
          <w:marBottom w:val="0"/>
          <w:divBdr>
            <w:top w:val="none" w:sz="0" w:space="0" w:color="auto"/>
            <w:left w:val="none" w:sz="0" w:space="0" w:color="auto"/>
            <w:bottom w:val="none" w:sz="0" w:space="0" w:color="auto"/>
            <w:right w:val="none" w:sz="0" w:space="0" w:color="auto"/>
          </w:divBdr>
          <w:divsChild>
            <w:div w:id="710227464">
              <w:marLeft w:val="0"/>
              <w:marRight w:val="0"/>
              <w:marTop w:val="0"/>
              <w:marBottom w:val="0"/>
              <w:divBdr>
                <w:top w:val="none" w:sz="0" w:space="0" w:color="auto"/>
                <w:left w:val="none" w:sz="0" w:space="0" w:color="auto"/>
                <w:bottom w:val="none" w:sz="0" w:space="0" w:color="auto"/>
                <w:right w:val="none" w:sz="0" w:space="0" w:color="auto"/>
              </w:divBdr>
              <w:divsChild>
                <w:div w:id="1854416456">
                  <w:marLeft w:val="0"/>
                  <w:marRight w:val="0"/>
                  <w:marTop w:val="0"/>
                  <w:marBottom w:val="0"/>
                  <w:divBdr>
                    <w:top w:val="none" w:sz="0" w:space="0" w:color="auto"/>
                    <w:left w:val="none" w:sz="0" w:space="0" w:color="auto"/>
                    <w:bottom w:val="none" w:sz="0" w:space="0" w:color="auto"/>
                    <w:right w:val="none" w:sz="0" w:space="0" w:color="auto"/>
                  </w:divBdr>
                  <w:divsChild>
                    <w:div w:id="7860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7297">
      <w:bodyDiv w:val="1"/>
      <w:marLeft w:val="0"/>
      <w:marRight w:val="0"/>
      <w:marTop w:val="0"/>
      <w:marBottom w:val="0"/>
      <w:divBdr>
        <w:top w:val="none" w:sz="0" w:space="0" w:color="auto"/>
        <w:left w:val="none" w:sz="0" w:space="0" w:color="auto"/>
        <w:bottom w:val="none" w:sz="0" w:space="0" w:color="auto"/>
        <w:right w:val="none" w:sz="0" w:space="0" w:color="auto"/>
      </w:divBdr>
      <w:divsChild>
        <w:div w:id="1215463009">
          <w:marLeft w:val="0"/>
          <w:marRight w:val="0"/>
          <w:marTop w:val="0"/>
          <w:marBottom w:val="0"/>
          <w:divBdr>
            <w:top w:val="none" w:sz="0" w:space="0" w:color="auto"/>
            <w:left w:val="none" w:sz="0" w:space="0" w:color="auto"/>
            <w:bottom w:val="none" w:sz="0" w:space="0" w:color="auto"/>
            <w:right w:val="none" w:sz="0" w:space="0" w:color="auto"/>
          </w:divBdr>
          <w:divsChild>
            <w:div w:id="1251544590">
              <w:marLeft w:val="0"/>
              <w:marRight w:val="0"/>
              <w:marTop w:val="0"/>
              <w:marBottom w:val="0"/>
              <w:divBdr>
                <w:top w:val="none" w:sz="0" w:space="0" w:color="auto"/>
                <w:left w:val="none" w:sz="0" w:space="0" w:color="auto"/>
                <w:bottom w:val="none" w:sz="0" w:space="0" w:color="auto"/>
                <w:right w:val="none" w:sz="0" w:space="0" w:color="auto"/>
              </w:divBdr>
              <w:divsChild>
                <w:div w:id="268317081">
                  <w:marLeft w:val="0"/>
                  <w:marRight w:val="0"/>
                  <w:marTop w:val="0"/>
                  <w:marBottom w:val="0"/>
                  <w:divBdr>
                    <w:top w:val="none" w:sz="0" w:space="0" w:color="auto"/>
                    <w:left w:val="none" w:sz="0" w:space="0" w:color="auto"/>
                    <w:bottom w:val="none" w:sz="0" w:space="0" w:color="auto"/>
                    <w:right w:val="none" w:sz="0" w:space="0" w:color="auto"/>
                  </w:divBdr>
                  <w:divsChild>
                    <w:div w:id="19349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61967">
      <w:bodyDiv w:val="1"/>
      <w:marLeft w:val="0"/>
      <w:marRight w:val="0"/>
      <w:marTop w:val="0"/>
      <w:marBottom w:val="0"/>
      <w:divBdr>
        <w:top w:val="none" w:sz="0" w:space="0" w:color="auto"/>
        <w:left w:val="none" w:sz="0" w:space="0" w:color="auto"/>
        <w:bottom w:val="none" w:sz="0" w:space="0" w:color="auto"/>
        <w:right w:val="none" w:sz="0" w:space="0" w:color="auto"/>
      </w:divBdr>
      <w:divsChild>
        <w:div w:id="612369378">
          <w:marLeft w:val="0"/>
          <w:marRight w:val="0"/>
          <w:marTop w:val="0"/>
          <w:marBottom w:val="0"/>
          <w:divBdr>
            <w:top w:val="none" w:sz="0" w:space="0" w:color="auto"/>
            <w:left w:val="none" w:sz="0" w:space="0" w:color="auto"/>
            <w:bottom w:val="none" w:sz="0" w:space="0" w:color="auto"/>
            <w:right w:val="none" w:sz="0" w:space="0" w:color="auto"/>
          </w:divBdr>
          <w:divsChild>
            <w:div w:id="705759127">
              <w:marLeft w:val="0"/>
              <w:marRight w:val="0"/>
              <w:marTop w:val="0"/>
              <w:marBottom w:val="0"/>
              <w:divBdr>
                <w:top w:val="none" w:sz="0" w:space="0" w:color="auto"/>
                <w:left w:val="none" w:sz="0" w:space="0" w:color="auto"/>
                <w:bottom w:val="none" w:sz="0" w:space="0" w:color="auto"/>
                <w:right w:val="none" w:sz="0" w:space="0" w:color="auto"/>
              </w:divBdr>
              <w:divsChild>
                <w:div w:id="270672939">
                  <w:marLeft w:val="0"/>
                  <w:marRight w:val="0"/>
                  <w:marTop w:val="0"/>
                  <w:marBottom w:val="0"/>
                  <w:divBdr>
                    <w:top w:val="none" w:sz="0" w:space="0" w:color="auto"/>
                    <w:left w:val="none" w:sz="0" w:space="0" w:color="auto"/>
                    <w:bottom w:val="none" w:sz="0" w:space="0" w:color="auto"/>
                    <w:right w:val="none" w:sz="0" w:space="0" w:color="auto"/>
                  </w:divBdr>
                  <w:divsChild>
                    <w:div w:id="13360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29509">
      <w:bodyDiv w:val="1"/>
      <w:marLeft w:val="0"/>
      <w:marRight w:val="0"/>
      <w:marTop w:val="0"/>
      <w:marBottom w:val="0"/>
      <w:divBdr>
        <w:top w:val="none" w:sz="0" w:space="0" w:color="auto"/>
        <w:left w:val="none" w:sz="0" w:space="0" w:color="auto"/>
        <w:bottom w:val="none" w:sz="0" w:space="0" w:color="auto"/>
        <w:right w:val="none" w:sz="0" w:space="0" w:color="auto"/>
      </w:divBdr>
    </w:div>
    <w:div w:id="1874072111">
      <w:bodyDiv w:val="1"/>
      <w:marLeft w:val="0"/>
      <w:marRight w:val="0"/>
      <w:marTop w:val="0"/>
      <w:marBottom w:val="0"/>
      <w:divBdr>
        <w:top w:val="none" w:sz="0" w:space="0" w:color="auto"/>
        <w:left w:val="none" w:sz="0" w:space="0" w:color="auto"/>
        <w:bottom w:val="none" w:sz="0" w:space="0" w:color="auto"/>
        <w:right w:val="none" w:sz="0" w:space="0" w:color="auto"/>
      </w:divBdr>
      <w:divsChild>
        <w:div w:id="280066309">
          <w:marLeft w:val="0"/>
          <w:marRight w:val="0"/>
          <w:marTop w:val="0"/>
          <w:marBottom w:val="0"/>
          <w:divBdr>
            <w:top w:val="none" w:sz="0" w:space="0" w:color="auto"/>
            <w:left w:val="none" w:sz="0" w:space="0" w:color="auto"/>
            <w:bottom w:val="none" w:sz="0" w:space="0" w:color="auto"/>
            <w:right w:val="none" w:sz="0" w:space="0" w:color="auto"/>
          </w:divBdr>
          <w:divsChild>
            <w:div w:id="456142271">
              <w:marLeft w:val="0"/>
              <w:marRight w:val="0"/>
              <w:marTop w:val="0"/>
              <w:marBottom w:val="0"/>
              <w:divBdr>
                <w:top w:val="none" w:sz="0" w:space="0" w:color="auto"/>
                <w:left w:val="none" w:sz="0" w:space="0" w:color="auto"/>
                <w:bottom w:val="none" w:sz="0" w:space="0" w:color="auto"/>
                <w:right w:val="none" w:sz="0" w:space="0" w:color="auto"/>
              </w:divBdr>
              <w:divsChild>
                <w:div w:id="47384210">
                  <w:marLeft w:val="0"/>
                  <w:marRight w:val="0"/>
                  <w:marTop w:val="0"/>
                  <w:marBottom w:val="0"/>
                  <w:divBdr>
                    <w:top w:val="none" w:sz="0" w:space="0" w:color="auto"/>
                    <w:left w:val="none" w:sz="0" w:space="0" w:color="auto"/>
                    <w:bottom w:val="none" w:sz="0" w:space="0" w:color="auto"/>
                    <w:right w:val="none" w:sz="0" w:space="0" w:color="auto"/>
                  </w:divBdr>
                  <w:divsChild>
                    <w:div w:id="12214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86889">
      <w:bodyDiv w:val="1"/>
      <w:marLeft w:val="0"/>
      <w:marRight w:val="0"/>
      <w:marTop w:val="0"/>
      <w:marBottom w:val="0"/>
      <w:divBdr>
        <w:top w:val="none" w:sz="0" w:space="0" w:color="auto"/>
        <w:left w:val="none" w:sz="0" w:space="0" w:color="auto"/>
        <w:bottom w:val="none" w:sz="0" w:space="0" w:color="auto"/>
        <w:right w:val="none" w:sz="0" w:space="0" w:color="auto"/>
      </w:divBdr>
      <w:divsChild>
        <w:div w:id="707730120">
          <w:marLeft w:val="0"/>
          <w:marRight w:val="0"/>
          <w:marTop w:val="0"/>
          <w:marBottom w:val="0"/>
          <w:divBdr>
            <w:top w:val="none" w:sz="0" w:space="0" w:color="auto"/>
            <w:left w:val="none" w:sz="0" w:space="0" w:color="auto"/>
            <w:bottom w:val="none" w:sz="0" w:space="0" w:color="auto"/>
            <w:right w:val="none" w:sz="0" w:space="0" w:color="auto"/>
          </w:divBdr>
          <w:divsChild>
            <w:div w:id="331494735">
              <w:marLeft w:val="0"/>
              <w:marRight w:val="0"/>
              <w:marTop w:val="0"/>
              <w:marBottom w:val="0"/>
              <w:divBdr>
                <w:top w:val="none" w:sz="0" w:space="0" w:color="auto"/>
                <w:left w:val="none" w:sz="0" w:space="0" w:color="auto"/>
                <w:bottom w:val="none" w:sz="0" w:space="0" w:color="auto"/>
                <w:right w:val="none" w:sz="0" w:space="0" w:color="auto"/>
              </w:divBdr>
              <w:divsChild>
                <w:div w:id="584536367">
                  <w:marLeft w:val="0"/>
                  <w:marRight w:val="0"/>
                  <w:marTop w:val="0"/>
                  <w:marBottom w:val="0"/>
                  <w:divBdr>
                    <w:top w:val="none" w:sz="0" w:space="0" w:color="auto"/>
                    <w:left w:val="none" w:sz="0" w:space="0" w:color="auto"/>
                    <w:bottom w:val="none" w:sz="0" w:space="0" w:color="auto"/>
                    <w:right w:val="none" w:sz="0" w:space="0" w:color="auto"/>
                  </w:divBdr>
                  <w:divsChild>
                    <w:div w:id="2803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1901">
      <w:bodyDiv w:val="1"/>
      <w:marLeft w:val="0"/>
      <w:marRight w:val="0"/>
      <w:marTop w:val="0"/>
      <w:marBottom w:val="0"/>
      <w:divBdr>
        <w:top w:val="none" w:sz="0" w:space="0" w:color="auto"/>
        <w:left w:val="none" w:sz="0" w:space="0" w:color="auto"/>
        <w:bottom w:val="none" w:sz="0" w:space="0" w:color="auto"/>
        <w:right w:val="none" w:sz="0" w:space="0" w:color="auto"/>
      </w:divBdr>
      <w:divsChild>
        <w:div w:id="1510752257">
          <w:marLeft w:val="0"/>
          <w:marRight w:val="0"/>
          <w:marTop w:val="0"/>
          <w:marBottom w:val="0"/>
          <w:divBdr>
            <w:top w:val="none" w:sz="0" w:space="0" w:color="auto"/>
            <w:left w:val="none" w:sz="0" w:space="0" w:color="auto"/>
            <w:bottom w:val="none" w:sz="0" w:space="0" w:color="auto"/>
            <w:right w:val="none" w:sz="0" w:space="0" w:color="auto"/>
          </w:divBdr>
          <w:divsChild>
            <w:div w:id="2011523152">
              <w:marLeft w:val="0"/>
              <w:marRight w:val="0"/>
              <w:marTop w:val="0"/>
              <w:marBottom w:val="0"/>
              <w:divBdr>
                <w:top w:val="none" w:sz="0" w:space="0" w:color="auto"/>
                <w:left w:val="none" w:sz="0" w:space="0" w:color="auto"/>
                <w:bottom w:val="none" w:sz="0" w:space="0" w:color="auto"/>
                <w:right w:val="none" w:sz="0" w:space="0" w:color="auto"/>
              </w:divBdr>
              <w:divsChild>
                <w:div w:id="635569926">
                  <w:marLeft w:val="0"/>
                  <w:marRight w:val="0"/>
                  <w:marTop w:val="0"/>
                  <w:marBottom w:val="0"/>
                  <w:divBdr>
                    <w:top w:val="none" w:sz="0" w:space="0" w:color="auto"/>
                    <w:left w:val="none" w:sz="0" w:space="0" w:color="auto"/>
                    <w:bottom w:val="none" w:sz="0" w:space="0" w:color="auto"/>
                    <w:right w:val="none" w:sz="0" w:space="0" w:color="auto"/>
                  </w:divBdr>
                  <w:divsChild>
                    <w:div w:id="3605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5798">
      <w:bodyDiv w:val="1"/>
      <w:marLeft w:val="0"/>
      <w:marRight w:val="0"/>
      <w:marTop w:val="0"/>
      <w:marBottom w:val="0"/>
      <w:divBdr>
        <w:top w:val="none" w:sz="0" w:space="0" w:color="auto"/>
        <w:left w:val="none" w:sz="0" w:space="0" w:color="auto"/>
        <w:bottom w:val="none" w:sz="0" w:space="0" w:color="auto"/>
        <w:right w:val="none" w:sz="0" w:space="0" w:color="auto"/>
      </w:divBdr>
      <w:divsChild>
        <w:div w:id="659230961">
          <w:marLeft w:val="0"/>
          <w:marRight w:val="0"/>
          <w:marTop w:val="0"/>
          <w:marBottom w:val="0"/>
          <w:divBdr>
            <w:top w:val="none" w:sz="0" w:space="0" w:color="auto"/>
            <w:left w:val="none" w:sz="0" w:space="0" w:color="auto"/>
            <w:bottom w:val="none" w:sz="0" w:space="0" w:color="auto"/>
            <w:right w:val="none" w:sz="0" w:space="0" w:color="auto"/>
          </w:divBdr>
          <w:divsChild>
            <w:div w:id="832766073">
              <w:marLeft w:val="0"/>
              <w:marRight w:val="0"/>
              <w:marTop w:val="0"/>
              <w:marBottom w:val="0"/>
              <w:divBdr>
                <w:top w:val="none" w:sz="0" w:space="0" w:color="auto"/>
                <w:left w:val="none" w:sz="0" w:space="0" w:color="auto"/>
                <w:bottom w:val="none" w:sz="0" w:space="0" w:color="auto"/>
                <w:right w:val="none" w:sz="0" w:space="0" w:color="auto"/>
              </w:divBdr>
              <w:divsChild>
                <w:div w:id="232353437">
                  <w:marLeft w:val="0"/>
                  <w:marRight w:val="0"/>
                  <w:marTop w:val="0"/>
                  <w:marBottom w:val="0"/>
                  <w:divBdr>
                    <w:top w:val="none" w:sz="0" w:space="0" w:color="auto"/>
                    <w:left w:val="none" w:sz="0" w:space="0" w:color="auto"/>
                    <w:bottom w:val="none" w:sz="0" w:space="0" w:color="auto"/>
                    <w:right w:val="none" w:sz="0" w:space="0" w:color="auto"/>
                  </w:divBdr>
                  <w:divsChild>
                    <w:div w:id="19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835856">
      <w:bodyDiv w:val="1"/>
      <w:marLeft w:val="0"/>
      <w:marRight w:val="0"/>
      <w:marTop w:val="0"/>
      <w:marBottom w:val="0"/>
      <w:divBdr>
        <w:top w:val="none" w:sz="0" w:space="0" w:color="auto"/>
        <w:left w:val="none" w:sz="0" w:space="0" w:color="auto"/>
        <w:bottom w:val="none" w:sz="0" w:space="0" w:color="auto"/>
        <w:right w:val="none" w:sz="0" w:space="0" w:color="auto"/>
      </w:divBdr>
    </w:div>
    <w:div w:id="1955399029">
      <w:bodyDiv w:val="1"/>
      <w:marLeft w:val="0"/>
      <w:marRight w:val="0"/>
      <w:marTop w:val="0"/>
      <w:marBottom w:val="0"/>
      <w:divBdr>
        <w:top w:val="none" w:sz="0" w:space="0" w:color="auto"/>
        <w:left w:val="none" w:sz="0" w:space="0" w:color="auto"/>
        <w:bottom w:val="none" w:sz="0" w:space="0" w:color="auto"/>
        <w:right w:val="none" w:sz="0" w:space="0" w:color="auto"/>
      </w:divBdr>
      <w:divsChild>
        <w:div w:id="1299798499">
          <w:marLeft w:val="0"/>
          <w:marRight w:val="0"/>
          <w:marTop w:val="0"/>
          <w:marBottom w:val="0"/>
          <w:divBdr>
            <w:top w:val="none" w:sz="0" w:space="0" w:color="auto"/>
            <w:left w:val="none" w:sz="0" w:space="0" w:color="auto"/>
            <w:bottom w:val="none" w:sz="0" w:space="0" w:color="auto"/>
            <w:right w:val="none" w:sz="0" w:space="0" w:color="auto"/>
          </w:divBdr>
          <w:divsChild>
            <w:div w:id="2133591546">
              <w:marLeft w:val="0"/>
              <w:marRight w:val="0"/>
              <w:marTop w:val="0"/>
              <w:marBottom w:val="0"/>
              <w:divBdr>
                <w:top w:val="none" w:sz="0" w:space="0" w:color="auto"/>
                <w:left w:val="none" w:sz="0" w:space="0" w:color="auto"/>
                <w:bottom w:val="none" w:sz="0" w:space="0" w:color="auto"/>
                <w:right w:val="none" w:sz="0" w:space="0" w:color="auto"/>
              </w:divBdr>
              <w:divsChild>
                <w:div w:id="1218207023">
                  <w:marLeft w:val="0"/>
                  <w:marRight w:val="0"/>
                  <w:marTop w:val="0"/>
                  <w:marBottom w:val="0"/>
                  <w:divBdr>
                    <w:top w:val="none" w:sz="0" w:space="0" w:color="auto"/>
                    <w:left w:val="none" w:sz="0" w:space="0" w:color="auto"/>
                    <w:bottom w:val="none" w:sz="0" w:space="0" w:color="auto"/>
                    <w:right w:val="none" w:sz="0" w:space="0" w:color="auto"/>
                  </w:divBdr>
                  <w:divsChild>
                    <w:div w:id="16593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09503">
      <w:bodyDiv w:val="1"/>
      <w:marLeft w:val="0"/>
      <w:marRight w:val="0"/>
      <w:marTop w:val="0"/>
      <w:marBottom w:val="0"/>
      <w:divBdr>
        <w:top w:val="none" w:sz="0" w:space="0" w:color="auto"/>
        <w:left w:val="none" w:sz="0" w:space="0" w:color="auto"/>
        <w:bottom w:val="none" w:sz="0" w:space="0" w:color="auto"/>
        <w:right w:val="none" w:sz="0" w:space="0" w:color="auto"/>
      </w:divBdr>
      <w:divsChild>
        <w:div w:id="1083720061">
          <w:marLeft w:val="0"/>
          <w:marRight w:val="0"/>
          <w:marTop w:val="0"/>
          <w:marBottom w:val="0"/>
          <w:divBdr>
            <w:top w:val="none" w:sz="0" w:space="0" w:color="auto"/>
            <w:left w:val="none" w:sz="0" w:space="0" w:color="auto"/>
            <w:bottom w:val="none" w:sz="0" w:space="0" w:color="auto"/>
            <w:right w:val="none" w:sz="0" w:space="0" w:color="auto"/>
          </w:divBdr>
          <w:divsChild>
            <w:div w:id="102574888">
              <w:marLeft w:val="0"/>
              <w:marRight w:val="0"/>
              <w:marTop w:val="0"/>
              <w:marBottom w:val="0"/>
              <w:divBdr>
                <w:top w:val="none" w:sz="0" w:space="0" w:color="auto"/>
                <w:left w:val="none" w:sz="0" w:space="0" w:color="auto"/>
                <w:bottom w:val="none" w:sz="0" w:space="0" w:color="auto"/>
                <w:right w:val="none" w:sz="0" w:space="0" w:color="auto"/>
              </w:divBdr>
              <w:divsChild>
                <w:div w:id="1498569851">
                  <w:marLeft w:val="0"/>
                  <w:marRight w:val="0"/>
                  <w:marTop w:val="0"/>
                  <w:marBottom w:val="0"/>
                  <w:divBdr>
                    <w:top w:val="none" w:sz="0" w:space="0" w:color="auto"/>
                    <w:left w:val="none" w:sz="0" w:space="0" w:color="auto"/>
                    <w:bottom w:val="none" w:sz="0" w:space="0" w:color="auto"/>
                    <w:right w:val="none" w:sz="0" w:space="0" w:color="auto"/>
                  </w:divBdr>
                  <w:divsChild>
                    <w:div w:id="4615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62929">
      <w:bodyDiv w:val="1"/>
      <w:marLeft w:val="0"/>
      <w:marRight w:val="0"/>
      <w:marTop w:val="0"/>
      <w:marBottom w:val="0"/>
      <w:divBdr>
        <w:top w:val="none" w:sz="0" w:space="0" w:color="auto"/>
        <w:left w:val="none" w:sz="0" w:space="0" w:color="auto"/>
        <w:bottom w:val="none" w:sz="0" w:space="0" w:color="auto"/>
        <w:right w:val="none" w:sz="0" w:space="0" w:color="auto"/>
      </w:divBdr>
    </w:div>
    <w:div w:id="2004309789">
      <w:bodyDiv w:val="1"/>
      <w:marLeft w:val="0"/>
      <w:marRight w:val="0"/>
      <w:marTop w:val="0"/>
      <w:marBottom w:val="0"/>
      <w:divBdr>
        <w:top w:val="none" w:sz="0" w:space="0" w:color="auto"/>
        <w:left w:val="none" w:sz="0" w:space="0" w:color="auto"/>
        <w:bottom w:val="none" w:sz="0" w:space="0" w:color="auto"/>
        <w:right w:val="none" w:sz="0" w:space="0" w:color="auto"/>
      </w:divBdr>
      <w:divsChild>
        <w:div w:id="732654666">
          <w:marLeft w:val="0"/>
          <w:marRight w:val="0"/>
          <w:marTop w:val="0"/>
          <w:marBottom w:val="0"/>
          <w:divBdr>
            <w:top w:val="none" w:sz="0" w:space="0" w:color="auto"/>
            <w:left w:val="none" w:sz="0" w:space="0" w:color="auto"/>
            <w:bottom w:val="none" w:sz="0" w:space="0" w:color="auto"/>
            <w:right w:val="none" w:sz="0" w:space="0" w:color="auto"/>
          </w:divBdr>
          <w:divsChild>
            <w:div w:id="1118180027">
              <w:marLeft w:val="0"/>
              <w:marRight w:val="0"/>
              <w:marTop w:val="0"/>
              <w:marBottom w:val="0"/>
              <w:divBdr>
                <w:top w:val="none" w:sz="0" w:space="0" w:color="auto"/>
                <w:left w:val="none" w:sz="0" w:space="0" w:color="auto"/>
                <w:bottom w:val="none" w:sz="0" w:space="0" w:color="auto"/>
                <w:right w:val="none" w:sz="0" w:space="0" w:color="auto"/>
              </w:divBdr>
              <w:divsChild>
                <w:div w:id="809904599">
                  <w:marLeft w:val="0"/>
                  <w:marRight w:val="0"/>
                  <w:marTop w:val="0"/>
                  <w:marBottom w:val="0"/>
                  <w:divBdr>
                    <w:top w:val="none" w:sz="0" w:space="0" w:color="auto"/>
                    <w:left w:val="none" w:sz="0" w:space="0" w:color="auto"/>
                    <w:bottom w:val="none" w:sz="0" w:space="0" w:color="auto"/>
                    <w:right w:val="none" w:sz="0" w:space="0" w:color="auto"/>
                  </w:divBdr>
                  <w:divsChild>
                    <w:div w:id="18736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43357">
      <w:bodyDiv w:val="1"/>
      <w:marLeft w:val="0"/>
      <w:marRight w:val="0"/>
      <w:marTop w:val="0"/>
      <w:marBottom w:val="0"/>
      <w:divBdr>
        <w:top w:val="none" w:sz="0" w:space="0" w:color="auto"/>
        <w:left w:val="none" w:sz="0" w:space="0" w:color="auto"/>
        <w:bottom w:val="none" w:sz="0" w:space="0" w:color="auto"/>
        <w:right w:val="none" w:sz="0" w:space="0" w:color="auto"/>
      </w:divBdr>
      <w:divsChild>
        <w:div w:id="1490630469">
          <w:marLeft w:val="0"/>
          <w:marRight w:val="0"/>
          <w:marTop w:val="0"/>
          <w:marBottom w:val="0"/>
          <w:divBdr>
            <w:top w:val="none" w:sz="0" w:space="0" w:color="auto"/>
            <w:left w:val="none" w:sz="0" w:space="0" w:color="auto"/>
            <w:bottom w:val="none" w:sz="0" w:space="0" w:color="auto"/>
            <w:right w:val="none" w:sz="0" w:space="0" w:color="auto"/>
          </w:divBdr>
          <w:divsChild>
            <w:div w:id="1577134088">
              <w:marLeft w:val="0"/>
              <w:marRight w:val="0"/>
              <w:marTop w:val="0"/>
              <w:marBottom w:val="0"/>
              <w:divBdr>
                <w:top w:val="none" w:sz="0" w:space="0" w:color="auto"/>
                <w:left w:val="none" w:sz="0" w:space="0" w:color="auto"/>
                <w:bottom w:val="none" w:sz="0" w:space="0" w:color="auto"/>
                <w:right w:val="none" w:sz="0" w:space="0" w:color="auto"/>
              </w:divBdr>
              <w:divsChild>
                <w:div w:id="625161072">
                  <w:marLeft w:val="0"/>
                  <w:marRight w:val="0"/>
                  <w:marTop w:val="0"/>
                  <w:marBottom w:val="0"/>
                  <w:divBdr>
                    <w:top w:val="none" w:sz="0" w:space="0" w:color="auto"/>
                    <w:left w:val="none" w:sz="0" w:space="0" w:color="auto"/>
                    <w:bottom w:val="none" w:sz="0" w:space="0" w:color="auto"/>
                    <w:right w:val="none" w:sz="0" w:space="0" w:color="auto"/>
                  </w:divBdr>
                  <w:divsChild>
                    <w:div w:id="1732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22093">
      <w:bodyDiv w:val="1"/>
      <w:marLeft w:val="0"/>
      <w:marRight w:val="0"/>
      <w:marTop w:val="0"/>
      <w:marBottom w:val="0"/>
      <w:divBdr>
        <w:top w:val="none" w:sz="0" w:space="0" w:color="auto"/>
        <w:left w:val="none" w:sz="0" w:space="0" w:color="auto"/>
        <w:bottom w:val="none" w:sz="0" w:space="0" w:color="auto"/>
        <w:right w:val="none" w:sz="0" w:space="0" w:color="auto"/>
      </w:divBdr>
      <w:divsChild>
        <w:div w:id="1843203213">
          <w:marLeft w:val="0"/>
          <w:marRight w:val="0"/>
          <w:marTop w:val="0"/>
          <w:marBottom w:val="0"/>
          <w:divBdr>
            <w:top w:val="none" w:sz="0" w:space="0" w:color="auto"/>
            <w:left w:val="none" w:sz="0" w:space="0" w:color="auto"/>
            <w:bottom w:val="none" w:sz="0" w:space="0" w:color="auto"/>
            <w:right w:val="none" w:sz="0" w:space="0" w:color="auto"/>
          </w:divBdr>
          <w:divsChild>
            <w:div w:id="911937006">
              <w:marLeft w:val="0"/>
              <w:marRight w:val="0"/>
              <w:marTop w:val="0"/>
              <w:marBottom w:val="0"/>
              <w:divBdr>
                <w:top w:val="none" w:sz="0" w:space="0" w:color="auto"/>
                <w:left w:val="none" w:sz="0" w:space="0" w:color="auto"/>
                <w:bottom w:val="none" w:sz="0" w:space="0" w:color="auto"/>
                <w:right w:val="none" w:sz="0" w:space="0" w:color="auto"/>
              </w:divBdr>
              <w:divsChild>
                <w:div w:id="963386755">
                  <w:marLeft w:val="0"/>
                  <w:marRight w:val="0"/>
                  <w:marTop w:val="0"/>
                  <w:marBottom w:val="0"/>
                  <w:divBdr>
                    <w:top w:val="none" w:sz="0" w:space="0" w:color="auto"/>
                    <w:left w:val="none" w:sz="0" w:space="0" w:color="auto"/>
                    <w:bottom w:val="none" w:sz="0" w:space="0" w:color="auto"/>
                    <w:right w:val="none" w:sz="0" w:space="0" w:color="auto"/>
                  </w:divBdr>
                  <w:divsChild>
                    <w:div w:id="3702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745593">
      <w:bodyDiv w:val="1"/>
      <w:marLeft w:val="0"/>
      <w:marRight w:val="0"/>
      <w:marTop w:val="0"/>
      <w:marBottom w:val="0"/>
      <w:divBdr>
        <w:top w:val="none" w:sz="0" w:space="0" w:color="auto"/>
        <w:left w:val="none" w:sz="0" w:space="0" w:color="auto"/>
        <w:bottom w:val="none" w:sz="0" w:space="0" w:color="auto"/>
        <w:right w:val="none" w:sz="0" w:space="0" w:color="auto"/>
      </w:divBdr>
      <w:divsChild>
        <w:div w:id="1232735887">
          <w:marLeft w:val="0"/>
          <w:marRight w:val="0"/>
          <w:marTop w:val="0"/>
          <w:marBottom w:val="0"/>
          <w:divBdr>
            <w:top w:val="none" w:sz="0" w:space="0" w:color="auto"/>
            <w:left w:val="none" w:sz="0" w:space="0" w:color="auto"/>
            <w:bottom w:val="none" w:sz="0" w:space="0" w:color="auto"/>
            <w:right w:val="none" w:sz="0" w:space="0" w:color="auto"/>
          </w:divBdr>
          <w:divsChild>
            <w:div w:id="886840764">
              <w:marLeft w:val="0"/>
              <w:marRight w:val="0"/>
              <w:marTop w:val="0"/>
              <w:marBottom w:val="0"/>
              <w:divBdr>
                <w:top w:val="none" w:sz="0" w:space="0" w:color="auto"/>
                <w:left w:val="none" w:sz="0" w:space="0" w:color="auto"/>
                <w:bottom w:val="none" w:sz="0" w:space="0" w:color="auto"/>
                <w:right w:val="none" w:sz="0" w:space="0" w:color="auto"/>
              </w:divBdr>
              <w:divsChild>
                <w:div w:id="1811824088">
                  <w:marLeft w:val="0"/>
                  <w:marRight w:val="0"/>
                  <w:marTop w:val="0"/>
                  <w:marBottom w:val="0"/>
                  <w:divBdr>
                    <w:top w:val="none" w:sz="0" w:space="0" w:color="auto"/>
                    <w:left w:val="none" w:sz="0" w:space="0" w:color="auto"/>
                    <w:bottom w:val="none" w:sz="0" w:space="0" w:color="auto"/>
                    <w:right w:val="none" w:sz="0" w:space="0" w:color="auto"/>
                  </w:divBdr>
                  <w:divsChild>
                    <w:div w:id="18392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98207-2B8E-4B18-ADFA-43996A48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20</Pages>
  <Words>6644</Words>
  <Characters>39866</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Zmiana pozwolenia zintegrowanego_28.12.2022</vt:lpstr>
    </vt:vector>
  </TitlesOfParts>
  <Company>Podkarpacki Urząd Wojewódzki</Company>
  <LinksUpToDate>false</LinksUpToDate>
  <CharactersWithSpaces>46418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Zmiana pozwolenia zintegrowanego dla Wienerberger Ceramika Budowlana Sp. z o.o._28.12.2022</dc:title>
  <dc:creator>A.Dudzic@podkarpackie.pl</dc:creator>
  <cp:lastModifiedBy>Dudzic Agnieszka</cp:lastModifiedBy>
  <cp:revision>26</cp:revision>
  <cp:lastPrinted>2022-12-28T10:15:00Z</cp:lastPrinted>
  <dcterms:created xsi:type="dcterms:W3CDTF">2022-12-28T13:05:00Z</dcterms:created>
  <dcterms:modified xsi:type="dcterms:W3CDTF">2022-12-29T10:07:00Z</dcterms:modified>
</cp:coreProperties>
</file>